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26FC92" w14:textId="77777777" w:rsidR="00F41CA4" w:rsidRDefault="007F1A60" w:rsidP="002C3FCD">
      <w:pPr>
        <w:spacing w:line="480" w:lineRule="auto"/>
      </w:pPr>
      <w:bookmarkStart w:id="0" w:name="_GoBack"/>
      <w:bookmarkEnd w:id="0"/>
      <w:r>
        <w:rPr>
          <w:rFonts w:ascii="Times New Roman" w:hAnsi="Times New Roman" w:cs="Times New Roman"/>
          <w:sz w:val="24"/>
          <w:szCs w:val="24"/>
        </w:rPr>
        <w:t>TO:</w:t>
      </w:r>
      <w:r w:rsidRPr="00F41CA4">
        <w:t xml:space="preserve"> </w:t>
      </w:r>
      <w:r w:rsidR="00F41CA4" w:rsidRPr="00F13255">
        <w:t>Elora Jean &amp; Co</w:t>
      </w:r>
      <w:r w:rsidR="009B6474">
        <w:t>.</w:t>
      </w:r>
    </w:p>
    <w:p w14:paraId="60B44B13" w14:textId="77777777" w:rsidR="00F41CA4" w:rsidRDefault="007F1A60" w:rsidP="002C3FCD">
      <w:pPr>
        <w:spacing w:line="480" w:lineRule="auto"/>
      </w:pPr>
      <w:r>
        <w:t xml:space="preserve">FROM: </w:t>
      </w:r>
    </w:p>
    <w:p w14:paraId="7FB0F02A" w14:textId="77777777" w:rsidR="00F41CA4" w:rsidRDefault="007F1A60" w:rsidP="002C3FCD">
      <w:pPr>
        <w:spacing w:line="480" w:lineRule="auto"/>
      </w:pPr>
      <w:r>
        <w:t>DATE:</w:t>
      </w:r>
    </w:p>
    <w:p w14:paraId="41FA7A69" w14:textId="77777777" w:rsidR="00F41CA4" w:rsidRDefault="007F1A60" w:rsidP="002C3FCD">
      <w:pPr>
        <w:spacing w:line="480" w:lineRule="auto"/>
        <w:rPr>
          <w:rFonts w:ascii="Times New Roman" w:hAnsi="Times New Roman" w:cs="Times New Roman"/>
          <w:sz w:val="24"/>
        </w:rPr>
      </w:pPr>
      <w:r>
        <w:t xml:space="preserve">SUBJECT: </w:t>
      </w:r>
      <w:r w:rsidR="003436DC">
        <w:rPr>
          <w:rFonts w:ascii="Times New Roman" w:hAnsi="Times New Roman" w:cs="Times New Roman"/>
          <w:sz w:val="24"/>
        </w:rPr>
        <w:t>Evaluation into t</w:t>
      </w:r>
      <w:r w:rsidR="003436DC" w:rsidRPr="003436DC">
        <w:rPr>
          <w:rFonts w:ascii="Times New Roman" w:hAnsi="Times New Roman" w:cs="Times New Roman"/>
          <w:sz w:val="24"/>
        </w:rPr>
        <w:t>he Sexual Harassment Claims</w:t>
      </w:r>
    </w:p>
    <w:p w14:paraId="4136F16D" w14:textId="77777777" w:rsidR="003436DC" w:rsidRPr="00FD2644" w:rsidRDefault="003436DC" w:rsidP="002C3FCD">
      <w:pPr>
        <w:spacing w:line="480" w:lineRule="auto"/>
        <w:rPr>
          <w:rFonts w:ascii="Times New Roman" w:hAnsi="Times New Roman" w:cs="Times New Roman"/>
          <w:b/>
          <w:sz w:val="24"/>
          <w:szCs w:val="24"/>
        </w:rPr>
      </w:pPr>
      <w:r w:rsidRPr="00FD2644">
        <w:rPr>
          <w:rFonts w:ascii="Times New Roman" w:hAnsi="Times New Roman" w:cs="Times New Roman"/>
          <w:b/>
          <w:sz w:val="24"/>
        </w:rPr>
        <w:t xml:space="preserve">Definition of Sexual Harassment </w:t>
      </w:r>
    </w:p>
    <w:p w14:paraId="73D8AFEC" w14:textId="77777777" w:rsidR="004E6007" w:rsidRDefault="00507428" w:rsidP="002C3FCD">
      <w:pPr>
        <w:spacing w:line="480" w:lineRule="auto"/>
        <w:rPr>
          <w:rFonts w:ascii="Times New Roman" w:hAnsi="Times New Roman" w:cs="Times New Roman"/>
          <w:sz w:val="24"/>
          <w:szCs w:val="24"/>
        </w:rPr>
      </w:pPr>
      <w:r w:rsidRPr="002C3FCD">
        <w:rPr>
          <w:rFonts w:ascii="Times New Roman" w:hAnsi="Times New Roman" w:cs="Times New Roman"/>
          <w:sz w:val="24"/>
          <w:szCs w:val="24"/>
        </w:rPr>
        <w:t xml:space="preserve">According to the constitution, any </w:t>
      </w:r>
      <w:r w:rsidR="00BC2D2C" w:rsidRPr="002C3FCD">
        <w:rPr>
          <w:rFonts w:ascii="Times New Roman" w:hAnsi="Times New Roman" w:cs="Times New Roman"/>
          <w:sz w:val="24"/>
          <w:szCs w:val="24"/>
        </w:rPr>
        <w:t xml:space="preserve">unwelcome </w:t>
      </w:r>
      <w:r w:rsidRPr="002C3FCD">
        <w:rPr>
          <w:rFonts w:ascii="Times New Roman" w:hAnsi="Times New Roman" w:cs="Times New Roman"/>
          <w:sz w:val="24"/>
          <w:szCs w:val="24"/>
        </w:rPr>
        <w:t xml:space="preserve">sexual advances </w:t>
      </w:r>
      <w:r w:rsidR="00BC2D2C" w:rsidRPr="002C3FCD">
        <w:rPr>
          <w:rFonts w:ascii="Times New Roman" w:hAnsi="Times New Roman" w:cs="Times New Roman"/>
          <w:sz w:val="24"/>
          <w:szCs w:val="24"/>
        </w:rPr>
        <w:t>or requests for sexual favors whether physical or verbal qualify as sexual harassment</w:t>
      </w:r>
      <w:r w:rsidR="0073540A">
        <w:rPr>
          <w:rFonts w:ascii="Times New Roman" w:hAnsi="Times New Roman" w:cs="Times New Roman"/>
          <w:sz w:val="24"/>
          <w:szCs w:val="24"/>
        </w:rPr>
        <w:t xml:space="preserve"> (</w:t>
      </w:r>
      <w:r w:rsidR="0073540A">
        <w:rPr>
          <w:rFonts w:ascii="Times New Roman" w:eastAsia="Arial Unicode MS" w:hAnsi="Times New Roman" w:cs="Times New Roman"/>
          <w:sz w:val="24"/>
          <w:szCs w:val="24"/>
          <w:shd w:val="clear" w:color="auto" w:fill="FFFFFF"/>
        </w:rPr>
        <w:t>Stockdale, 2016)</w:t>
      </w:r>
      <w:r w:rsidR="00BC2D2C" w:rsidRPr="002C3FCD">
        <w:rPr>
          <w:rFonts w:ascii="Times New Roman" w:hAnsi="Times New Roman" w:cs="Times New Roman"/>
          <w:sz w:val="24"/>
          <w:szCs w:val="24"/>
        </w:rPr>
        <w:t xml:space="preserve">. </w:t>
      </w:r>
      <w:r w:rsidR="00DE5E6A" w:rsidRPr="002C3FCD">
        <w:rPr>
          <w:rFonts w:ascii="Times New Roman" w:hAnsi="Times New Roman" w:cs="Times New Roman"/>
          <w:sz w:val="24"/>
          <w:szCs w:val="24"/>
        </w:rPr>
        <w:t xml:space="preserve">This </w:t>
      </w:r>
      <w:r w:rsidR="00DC6190" w:rsidRPr="002C3FCD">
        <w:rPr>
          <w:rFonts w:ascii="Times New Roman" w:hAnsi="Times New Roman" w:cs="Times New Roman"/>
          <w:sz w:val="24"/>
          <w:szCs w:val="24"/>
        </w:rPr>
        <w:t>should</w:t>
      </w:r>
      <w:r w:rsidR="00CD3AA3" w:rsidRPr="002C3FCD">
        <w:rPr>
          <w:rFonts w:ascii="Times New Roman" w:hAnsi="Times New Roman" w:cs="Times New Roman"/>
          <w:sz w:val="24"/>
          <w:szCs w:val="24"/>
        </w:rPr>
        <w:t xml:space="preserve"> implicitly or explicit</w:t>
      </w:r>
      <w:r w:rsidR="00DC6190" w:rsidRPr="002C3FCD">
        <w:rPr>
          <w:rFonts w:ascii="Times New Roman" w:hAnsi="Times New Roman" w:cs="Times New Roman"/>
          <w:sz w:val="24"/>
          <w:szCs w:val="24"/>
        </w:rPr>
        <w:t>ly affect</w:t>
      </w:r>
      <w:r w:rsidR="00200D42" w:rsidRPr="002C3FCD">
        <w:rPr>
          <w:rFonts w:ascii="Times New Roman" w:hAnsi="Times New Roman" w:cs="Times New Roman"/>
          <w:sz w:val="24"/>
          <w:szCs w:val="24"/>
        </w:rPr>
        <w:t xml:space="preserve"> </w:t>
      </w:r>
      <w:r w:rsidR="00DC6190" w:rsidRPr="002C3FCD">
        <w:rPr>
          <w:rFonts w:ascii="Times New Roman" w:hAnsi="Times New Roman" w:cs="Times New Roman"/>
          <w:sz w:val="24"/>
          <w:szCs w:val="24"/>
        </w:rPr>
        <w:t>employment,</w:t>
      </w:r>
      <w:r w:rsidR="00200D42" w:rsidRPr="002C3FCD">
        <w:rPr>
          <w:rFonts w:ascii="Times New Roman" w:hAnsi="Times New Roman" w:cs="Times New Roman"/>
          <w:sz w:val="24"/>
          <w:szCs w:val="24"/>
        </w:rPr>
        <w:t xml:space="preserve"> the behavior should be pervasive and creating an intimidating or hostile </w:t>
      </w:r>
      <w:r w:rsidR="00A01CD9" w:rsidRPr="002C3FCD">
        <w:rPr>
          <w:rFonts w:ascii="Times New Roman" w:hAnsi="Times New Roman" w:cs="Times New Roman"/>
          <w:sz w:val="24"/>
          <w:szCs w:val="24"/>
        </w:rPr>
        <w:t>workplace</w:t>
      </w:r>
      <w:r w:rsidR="00200D42" w:rsidRPr="002C3FCD">
        <w:rPr>
          <w:rFonts w:ascii="Times New Roman" w:hAnsi="Times New Roman" w:cs="Times New Roman"/>
          <w:sz w:val="24"/>
          <w:szCs w:val="24"/>
        </w:rPr>
        <w:t xml:space="preserve"> and </w:t>
      </w:r>
      <w:r w:rsidR="002D36F1" w:rsidRPr="002C3FCD">
        <w:rPr>
          <w:rFonts w:ascii="Times New Roman" w:hAnsi="Times New Roman" w:cs="Times New Roman"/>
          <w:sz w:val="24"/>
          <w:szCs w:val="24"/>
        </w:rPr>
        <w:t xml:space="preserve">the behavior must persist despite objection from the subject.  </w:t>
      </w:r>
      <w:r w:rsidR="004E6007" w:rsidRPr="002C3FCD">
        <w:rPr>
          <w:rFonts w:ascii="Times New Roman" w:hAnsi="Times New Roman" w:cs="Times New Roman"/>
          <w:sz w:val="24"/>
          <w:szCs w:val="24"/>
        </w:rPr>
        <w:t>The planned investigation will seek to establish any wron</w:t>
      </w:r>
      <w:r w:rsidR="000428F0" w:rsidRPr="002C3FCD">
        <w:rPr>
          <w:rFonts w:ascii="Times New Roman" w:hAnsi="Times New Roman" w:cs="Times New Roman"/>
          <w:sz w:val="24"/>
          <w:szCs w:val="24"/>
        </w:rPr>
        <w:t>gdoing based on this definition.</w:t>
      </w:r>
    </w:p>
    <w:p w14:paraId="5AE1DBF5" w14:textId="77777777" w:rsidR="009B6474" w:rsidRPr="00FD2644" w:rsidRDefault="009B6474" w:rsidP="002C3FCD">
      <w:pPr>
        <w:spacing w:line="480" w:lineRule="auto"/>
        <w:rPr>
          <w:rFonts w:ascii="Times New Roman" w:hAnsi="Times New Roman" w:cs="Times New Roman"/>
          <w:b/>
          <w:sz w:val="24"/>
          <w:szCs w:val="24"/>
        </w:rPr>
      </w:pPr>
      <w:r w:rsidRPr="00FD2644">
        <w:rPr>
          <w:rFonts w:ascii="Times New Roman" w:hAnsi="Times New Roman" w:cs="Times New Roman"/>
          <w:b/>
          <w:sz w:val="24"/>
          <w:szCs w:val="24"/>
        </w:rPr>
        <w:t xml:space="preserve">What </w:t>
      </w:r>
      <w:r w:rsidR="00FD2644" w:rsidRPr="00FD2644">
        <w:rPr>
          <w:rFonts w:ascii="Times New Roman" w:hAnsi="Times New Roman" w:cs="Times New Roman"/>
          <w:b/>
          <w:sz w:val="24"/>
          <w:szCs w:val="24"/>
        </w:rPr>
        <w:t>the</w:t>
      </w:r>
      <w:r w:rsidR="00FD2644">
        <w:rPr>
          <w:rFonts w:ascii="Times New Roman" w:hAnsi="Times New Roman" w:cs="Times New Roman"/>
          <w:b/>
          <w:sz w:val="24"/>
          <w:szCs w:val="24"/>
        </w:rPr>
        <w:t xml:space="preserve"> Company should h</w:t>
      </w:r>
      <w:r w:rsidR="00FD2644" w:rsidRPr="00FD2644">
        <w:rPr>
          <w:rFonts w:ascii="Times New Roman" w:hAnsi="Times New Roman" w:cs="Times New Roman"/>
          <w:b/>
          <w:sz w:val="24"/>
          <w:szCs w:val="24"/>
        </w:rPr>
        <w:t xml:space="preserve">ave Done </w:t>
      </w:r>
    </w:p>
    <w:p w14:paraId="25C01D26" w14:textId="77777777" w:rsidR="002847BB" w:rsidRPr="002C3FCD" w:rsidRDefault="000428F0" w:rsidP="002C3FCD">
      <w:pPr>
        <w:spacing w:line="480" w:lineRule="auto"/>
        <w:rPr>
          <w:rFonts w:ascii="Times New Roman" w:hAnsi="Times New Roman" w:cs="Times New Roman"/>
          <w:sz w:val="24"/>
          <w:szCs w:val="24"/>
        </w:rPr>
      </w:pPr>
      <w:r w:rsidRPr="002C3FCD">
        <w:rPr>
          <w:rFonts w:ascii="Times New Roman" w:hAnsi="Times New Roman" w:cs="Times New Roman"/>
          <w:sz w:val="24"/>
          <w:szCs w:val="24"/>
        </w:rPr>
        <w:t>It was in the company’s best interest to follow the following investigative procedure the moment the claims of sexual harassment were first made</w:t>
      </w:r>
      <w:r w:rsidR="002847BB" w:rsidRPr="002C3FCD">
        <w:rPr>
          <w:rFonts w:ascii="Times New Roman" w:hAnsi="Times New Roman" w:cs="Times New Roman"/>
          <w:sz w:val="24"/>
          <w:szCs w:val="24"/>
        </w:rPr>
        <w:t>:</w:t>
      </w:r>
    </w:p>
    <w:p w14:paraId="562AF7CC" w14:textId="77777777" w:rsidR="002847BB" w:rsidRPr="002C3FCD" w:rsidRDefault="002847BB" w:rsidP="002C3FCD">
      <w:pPr>
        <w:pStyle w:val="ListParagraph"/>
        <w:numPr>
          <w:ilvl w:val="0"/>
          <w:numId w:val="1"/>
        </w:numPr>
        <w:spacing w:line="480" w:lineRule="auto"/>
        <w:rPr>
          <w:rFonts w:ascii="Times New Roman" w:hAnsi="Times New Roman" w:cs="Times New Roman"/>
          <w:sz w:val="24"/>
          <w:szCs w:val="24"/>
        </w:rPr>
      </w:pPr>
      <w:r w:rsidRPr="002C3FCD">
        <w:rPr>
          <w:rFonts w:ascii="Times New Roman" w:hAnsi="Times New Roman" w:cs="Times New Roman"/>
          <w:sz w:val="24"/>
          <w:szCs w:val="24"/>
        </w:rPr>
        <w:t xml:space="preserve">Ensure that the complainant submitted a written complaint to the HR director. It is the responsibility of the company to make sure that the complainant </w:t>
      </w:r>
      <w:r w:rsidR="00DD4F2F" w:rsidRPr="002C3FCD">
        <w:rPr>
          <w:rFonts w:ascii="Times New Roman" w:hAnsi="Times New Roman" w:cs="Times New Roman"/>
          <w:sz w:val="24"/>
          <w:szCs w:val="24"/>
        </w:rPr>
        <w:t xml:space="preserve">provides a comprehensive complaint record. The HR director can assist the complainant to </w:t>
      </w:r>
      <w:r w:rsidR="00A05972" w:rsidRPr="002C3FCD">
        <w:rPr>
          <w:rFonts w:ascii="Times New Roman" w:hAnsi="Times New Roman" w:cs="Times New Roman"/>
          <w:sz w:val="24"/>
          <w:szCs w:val="24"/>
        </w:rPr>
        <w:t xml:space="preserve">prepare this formal document. In case the complainant </w:t>
      </w:r>
      <w:r w:rsidR="001259BB" w:rsidRPr="002C3FCD">
        <w:rPr>
          <w:rFonts w:ascii="Times New Roman" w:hAnsi="Times New Roman" w:cs="Times New Roman"/>
          <w:sz w:val="24"/>
          <w:szCs w:val="24"/>
        </w:rPr>
        <w:t xml:space="preserve">did not wish to provide a written complaint, the HR director should have ensured that the complaint is provided verbally but </w:t>
      </w:r>
      <w:r w:rsidR="004A5CE5" w:rsidRPr="002C3FCD">
        <w:rPr>
          <w:rFonts w:ascii="Times New Roman" w:hAnsi="Times New Roman" w:cs="Times New Roman"/>
          <w:sz w:val="24"/>
          <w:szCs w:val="24"/>
        </w:rPr>
        <w:t>in the appropriate format.</w:t>
      </w:r>
      <w:r w:rsidR="00444E67" w:rsidRPr="002C3FCD">
        <w:rPr>
          <w:rFonts w:ascii="Times New Roman" w:hAnsi="Times New Roman" w:cs="Times New Roman"/>
          <w:sz w:val="24"/>
          <w:szCs w:val="24"/>
        </w:rPr>
        <w:t xml:space="preserve"> The claims could as well come from the supervisor or manager. </w:t>
      </w:r>
    </w:p>
    <w:p w14:paraId="49712167" w14:textId="77777777" w:rsidR="004A5CE5" w:rsidRPr="002C3FCD" w:rsidRDefault="004A5CE5" w:rsidP="002C3FCD">
      <w:pPr>
        <w:pStyle w:val="ListParagraph"/>
        <w:numPr>
          <w:ilvl w:val="0"/>
          <w:numId w:val="1"/>
        </w:numPr>
        <w:spacing w:line="480" w:lineRule="auto"/>
        <w:rPr>
          <w:rFonts w:ascii="Times New Roman" w:hAnsi="Times New Roman" w:cs="Times New Roman"/>
          <w:sz w:val="24"/>
          <w:szCs w:val="24"/>
        </w:rPr>
      </w:pPr>
      <w:r w:rsidRPr="002C3FCD">
        <w:rPr>
          <w:rFonts w:ascii="Times New Roman" w:hAnsi="Times New Roman" w:cs="Times New Roman"/>
          <w:sz w:val="24"/>
          <w:szCs w:val="24"/>
        </w:rPr>
        <w:lastRenderedPageBreak/>
        <w:t xml:space="preserve">The </w:t>
      </w:r>
      <w:r w:rsidR="002E3208" w:rsidRPr="002C3FCD">
        <w:rPr>
          <w:rFonts w:ascii="Times New Roman" w:hAnsi="Times New Roman" w:cs="Times New Roman"/>
          <w:sz w:val="24"/>
          <w:szCs w:val="24"/>
        </w:rPr>
        <w:t xml:space="preserve">next step was for the HR director to notify the company’s leadership about the </w:t>
      </w:r>
      <w:r w:rsidR="00006FF3" w:rsidRPr="002C3FCD">
        <w:rPr>
          <w:rFonts w:ascii="Times New Roman" w:hAnsi="Times New Roman" w:cs="Times New Roman"/>
          <w:sz w:val="24"/>
          <w:szCs w:val="24"/>
        </w:rPr>
        <w:t>complaint and consult with the company’s legal council concerning the claims made.</w:t>
      </w:r>
    </w:p>
    <w:p w14:paraId="141B5386" w14:textId="77777777" w:rsidR="00444E67" w:rsidRPr="002C3FCD" w:rsidRDefault="00444E67" w:rsidP="002C3FCD">
      <w:pPr>
        <w:pStyle w:val="ListParagraph"/>
        <w:numPr>
          <w:ilvl w:val="0"/>
          <w:numId w:val="1"/>
        </w:numPr>
        <w:spacing w:line="480" w:lineRule="auto"/>
        <w:rPr>
          <w:rFonts w:ascii="Times New Roman" w:hAnsi="Times New Roman" w:cs="Times New Roman"/>
          <w:sz w:val="24"/>
          <w:szCs w:val="24"/>
        </w:rPr>
      </w:pPr>
      <w:r w:rsidRPr="002C3FCD">
        <w:rPr>
          <w:rFonts w:ascii="Times New Roman" w:hAnsi="Times New Roman" w:cs="Times New Roman"/>
          <w:sz w:val="24"/>
          <w:szCs w:val="24"/>
        </w:rPr>
        <w:t xml:space="preserve">The above step </w:t>
      </w:r>
      <w:r w:rsidR="00397DDA" w:rsidRPr="002C3FCD">
        <w:rPr>
          <w:rFonts w:ascii="Times New Roman" w:hAnsi="Times New Roman" w:cs="Times New Roman"/>
          <w:sz w:val="24"/>
          <w:szCs w:val="24"/>
        </w:rPr>
        <w:t xml:space="preserve">should have been followed by </w:t>
      </w:r>
      <w:r w:rsidR="00BE439A" w:rsidRPr="002C3FCD">
        <w:rPr>
          <w:rFonts w:ascii="Times New Roman" w:hAnsi="Times New Roman" w:cs="Times New Roman"/>
          <w:sz w:val="24"/>
          <w:szCs w:val="24"/>
        </w:rPr>
        <w:t>an</w:t>
      </w:r>
      <w:r w:rsidR="00397DDA" w:rsidRPr="002C3FCD">
        <w:rPr>
          <w:rFonts w:ascii="Times New Roman" w:hAnsi="Times New Roman" w:cs="Times New Roman"/>
          <w:sz w:val="24"/>
          <w:szCs w:val="24"/>
        </w:rPr>
        <w:t xml:space="preserve"> inquiry into the matter to test the validity of the allegations. The HR director should be responsible for overseeing this investigation.</w:t>
      </w:r>
    </w:p>
    <w:p w14:paraId="775FECC1" w14:textId="77777777" w:rsidR="00397DDA" w:rsidRPr="002C3FCD" w:rsidRDefault="00BE439A" w:rsidP="002C3FCD">
      <w:pPr>
        <w:pStyle w:val="ListParagraph"/>
        <w:numPr>
          <w:ilvl w:val="0"/>
          <w:numId w:val="1"/>
        </w:numPr>
        <w:spacing w:line="480" w:lineRule="auto"/>
        <w:rPr>
          <w:rFonts w:ascii="Times New Roman" w:hAnsi="Times New Roman" w:cs="Times New Roman"/>
          <w:sz w:val="24"/>
          <w:szCs w:val="24"/>
        </w:rPr>
      </w:pPr>
      <w:r w:rsidRPr="002C3FCD">
        <w:rPr>
          <w:rFonts w:ascii="Times New Roman" w:hAnsi="Times New Roman" w:cs="Times New Roman"/>
          <w:sz w:val="24"/>
          <w:szCs w:val="24"/>
        </w:rPr>
        <w:t xml:space="preserve">It was also important to consider separating the complainant and the respondent during this procedure. This can be done through </w:t>
      </w:r>
      <w:r w:rsidR="00DA7B3A" w:rsidRPr="002C3FCD">
        <w:rPr>
          <w:rFonts w:ascii="Times New Roman" w:hAnsi="Times New Roman" w:cs="Times New Roman"/>
          <w:sz w:val="24"/>
          <w:szCs w:val="24"/>
        </w:rPr>
        <w:t>an internal transfer or administrative leave.</w:t>
      </w:r>
    </w:p>
    <w:p w14:paraId="360AA758" w14:textId="77777777" w:rsidR="00DA7B3A" w:rsidRPr="002C3FCD" w:rsidRDefault="00EC4F07" w:rsidP="002C3FCD">
      <w:pPr>
        <w:pStyle w:val="ListParagraph"/>
        <w:numPr>
          <w:ilvl w:val="0"/>
          <w:numId w:val="1"/>
        </w:numPr>
        <w:spacing w:line="480" w:lineRule="auto"/>
        <w:rPr>
          <w:rFonts w:ascii="Times New Roman" w:hAnsi="Times New Roman" w:cs="Times New Roman"/>
          <w:sz w:val="24"/>
          <w:szCs w:val="24"/>
        </w:rPr>
      </w:pPr>
      <w:r w:rsidRPr="002C3FCD">
        <w:rPr>
          <w:rFonts w:ascii="Times New Roman" w:hAnsi="Times New Roman" w:cs="Times New Roman"/>
          <w:sz w:val="24"/>
          <w:szCs w:val="24"/>
        </w:rPr>
        <w:t xml:space="preserve">Part of the investigation should have entailed the HR director and the investigative task force interviewing the complainant, the respondent and witnesses, if any. </w:t>
      </w:r>
    </w:p>
    <w:p w14:paraId="51C29EEE" w14:textId="77777777" w:rsidR="00843D79" w:rsidRPr="002C3FCD" w:rsidRDefault="00843D79" w:rsidP="002C3FCD">
      <w:pPr>
        <w:pStyle w:val="ListParagraph"/>
        <w:numPr>
          <w:ilvl w:val="0"/>
          <w:numId w:val="1"/>
        </w:numPr>
        <w:spacing w:line="480" w:lineRule="auto"/>
        <w:rPr>
          <w:rFonts w:ascii="Times New Roman" w:hAnsi="Times New Roman" w:cs="Times New Roman"/>
          <w:sz w:val="24"/>
          <w:szCs w:val="24"/>
        </w:rPr>
      </w:pPr>
      <w:r w:rsidRPr="002C3FCD">
        <w:rPr>
          <w:rFonts w:ascii="Times New Roman" w:hAnsi="Times New Roman" w:cs="Times New Roman"/>
          <w:sz w:val="24"/>
          <w:szCs w:val="24"/>
        </w:rPr>
        <w:t xml:space="preserve">Upon the conclusion of the investigation, a written report should have been submitted to the company. </w:t>
      </w:r>
      <w:r w:rsidR="00FA459E" w:rsidRPr="002C3FCD">
        <w:rPr>
          <w:rFonts w:ascii="Times New Roman" w:hAnsi="Times New Roman" w:cs="Times New Roman"/>
          <w:sz w:val="24"/>
          <w:szCs w:val="24"/>
        </w:rPr>
        <w:t xml:space="preserve">In case of evidence of sexual harassment, the HR director should advice the company on the disciplinary actions to be </w:t>
      </w:r>
      <w:r w:rsidR="006B3370" w:rsidRPr="002C3FCD">
        <w:rPr>
          <w:rFonts w:ascii="Times New Roman" w:hAnsi="Times New Roman" w:cs="Times New Roman"/>
          <w:sz w:val="24"/>
          <w:szCs w:val="24"/>
        </w:rPr>
        <w:t>taken. The disciplinary action should be influenced by the following elements:</w:t>
      </w:r>
    </w:p>
    <w:p w14:paraId="3257E0A3" w14:textId="77777777" w:rsidR="00962EC1" w:rsidRPr="002C3FCD" w:rsidRDefault="000E794D" w:rsidP="002C3FCD">
      <w:pPr>
        <w:pStyle w:val="ListParagraph"/>
        <w:numPr>
          <w:ilvl w:val="0"/>
          <w:numId w:val="2"/>
        </w:numPr>
        <w:spacing w:line="480" w:lineRule="auto"/>
        <w:rPr>
          <w:rFonts w:ascii="Times New Roman" w:hAnsi="Times New Roman" w:cs="Times New Roman"/>
          <w:sz w:val="24"/>
          <w:szCs w:val="24"/>
        </w:rPr>
      </w:pPr>
      <w:r w:rsidRPr="002C3FCD">
        <w:rPr>
          <w:rFonts w:ascii="Times New Roman" w:hAnsi="Times New Roman" w:cs="Times New Roman"/>
          <w:sz w:val="24"/>
          <w:szCs w:val="24"/>
        </w:rPr>
        <w:t xml:space="preserve">The pervasiveness, severity and frequency of the </w:t>
      </w:r>
      <w:r w:rsidR="00962EC1" w:rsidRPr="002C3FCD">
        <w:rPr>
          <w:rFonts w:ascii="Times New Roman" w:hAnsi="Times New Roman" w:cs="Times New Roman"/>
          <w:sz w:val="24"/>
          <w:szCs w:val="24"/>
        </w:rPr>
        <w:t>behavior</w:t>
      </w:r>
      <w:r w:rsidRPr="002C3FCD">
        <w:rPr>
          <w:rFonts w:ascii="Times New Roman" w:hAnsi="Times New Roman" w:cs="Times New Roman"/>
          <w:sz w:val="24"/>
          <w:szCs w:val="24"/>
        </w:rPr>
        <w:t>.</w:t>
      </w:r>
    </w:p>
    <w:p w14:paraId="70518E53" w14:textId="77777777" w:rsidR="00962EC1" w:rsidRPr="002C3FCD" w:rsidRDefault="00962EC1" w:rsidP="002C3FCD">
      <w:pPr>
        <w:pStyle w:val="ListParagraph"/>
        <w:numPr>
          <w:ilvl w:val="0"/>
          <w:numId w:val="2"/>
        </w:numPr>
        <w:spacing w:line="480" w:lineRule="auto"/>
        <w:rPr>
          <w:rFonts w:ascii="Times New Roman" w:hAnsi="Times New Roman" w:cs="Times New Roman"/>
          <w:sz w:val="24"/>
          <w:szCs w:val="24"/>
        </w:rPr>
      </w:pPr>
      <w:r w:rsidRPr="002C3FCD">
        <w:rPr>
          <w:rFonts w:ascii="Times New Roman" w:hAnsi="Times New Roman" w:cs="Times New Roman"/>
          <w:sz w:val="24"/>
          <w:szCs w:val="24"/>
        </w:rPr>
        <w:t>Any prior complaints presented by the victim (complainant).</w:t>
      </w:r>
    </w:p>
    <w:p w14:paraId="03CE0070" w14:textId="77777777" w:rsidR="00513A14" w:rsidRPr="002C3FCD" w:rsidRDefault="00962EC1" w:rsidP="002C3FCD">
      <w:pPr>
        <w:pStyle w:val="ListParagraph"/>
        <w:numPr>
          <w:ilvl w:val="0"/>
          <w:numId w:val="2"/>
        </w:numPr>
        <w:spacing w:line="480" w:lineRule="auto"/>
        <w:rPr>
          <w:rFonts w:ascii="Times New Roman" w:hAnsi="Times New Roman" w:cs="Times New Roman"/>
          <w:sz w:val="24"/>
          <w:szCs w:val="24"/>
        </w:rPr>
      </w:pPr>
      <w:r w:rsidRPr="002C3FCD">
        <w:rPr>
          <w:rFonts w:ascii="Times New Roman" w:hAnsi="Times New Roman" w:cs="Times New Roman"/>
          <w:sz w:val="24"/>
          <w:szCs w:val="24"/>
        </w:rPr>
        <w:t xml:space="preserve">Any past complaints </w:t>
      </w:r>
      <w:r w:rsidR="00513A14" w:rsidRPr="002C3FCD">
        <w:rPr>
          <w:rFonts w:ascii="Times New Roman" w:hAnsi="Times New Roman" w:cs="Times New Roman"/>
          <w:sz w:val="24"/>
          <w:szCs w:val="24"/>
        </w:rPr>
        <w:t>tabled against the respondent.</w:t>
      </w:r>
    </w:p>
    <w:p w14:paraId="10F38CF3" w14:textId="77777777" w:rsidR="000A0707" w:rsidRPr="002C3FCD" w:rsidRDefault="00513A14" w:rsidP="002C3FCD">
      <w:pPr>
        <w:pStyle w:val="ListParagraph"/>
        <w:numPr>
          <w:ilvl w:val="0"/>
          <w:numId w:val="2"/>
        </w:numPr>
        <w:spacing w:line="480" w:lineRule="auto"/>
        <w:rPr>
          <w:rFonts w:ascii="Times New Roman" w:hAnsi="Times New Roman" w:cs="Times New Roman"/>
          <w:sz w:val="24"/>
          <w:szCs w:val="24"/>
        </w:rPr>
      </w:pPr>
      <w:r w:rsidRPr="002C3FCD">
        <w:rPr>
          <w:rFonts w:ascii="Times New Roman" w:hAnsi="Times New Roman" w:cs="Times New Roman"/>
          <w:sz w:val="24"/>
          <w:szCs w:val="24"/>
        </w:rPr>
        <w:t>The credibility of the evidence.</w:t>
      </w:r>
    </w:p>
    <w:p w14:paraId="6A730BF5" w14:textId="77777777" w:rsidR="00CD1251" w:rsidRPr="002C3FCD" w:rsidRDefault="000A0707" w:rsidP="002C3FCD">
      <w:pPr>
        <w:spacing w:line="480" w:lineRule="auto"/>
        <w:ind w:left="720"/>
        <w:rPr>
          <w:rFonts w:ascii="Times New Roman" w:hAnsi="Times New Roman" w:cs="Times New Roman"/>
          <w:sz w:val="24"/>
          <w:szCs w:val="24"/>
        </w:rPr>
      </w:pPr>
      <w:r w:rsidRPr="002C3FCD">
        <w:rPr>
          <w:rFonts w:ascii="Times New Roman" w:hAnsi="Times New Roman" w:cs="Times New Roman"/>
          <w:sz w:val="24"/>
          <w:szCs w:val="24"/>
        </w:rPr>
        <w:t>In case there was no evidence to ascertain that the alle</w:t>
      </w:r>
      <w:r w:rsidR="0028668A" w:rsidRPr="002C3FCD">
        <w:rPr>
          <w:rFonts w:ascii="Times New Roman" w:hAnsi="Times New Roman" w:cs="Times New Roman"/>
          <w:sz w:val="24"/>
          <w:szCs w:val="24"/>
        </w:rPr>
        <w:t>gations were true but potentially inappropriate conduct happened, the HR director was obligated t</w:t>
      </w:r>
      <w:r w:rsidR="00CD1251" w:rsidRPr="002C3FCD">
        <w:rPr>
          <w:rFonts w:ascii="Times New Roman" w:hAnsi="Times New Roman" w:cs="Times New Roman"/>
          <w:sz w:val="24"/>
          <w:szCs w:val="24"/>
        </w:rPr>
        <w:t xml:space="preserve">o recommend means of prevention. </w:t>
      </w:r>
    </w:p>
    <w:p w14:paraId="5A9EB35C" w14:textId="77777777" w:rsidR="006B3370" w:rsidRPr="002C3FCD" w:rsidRDefault="009D37CC" w:rsidP="002C3FCD">
      <w:pPr>
        <w:spacing w:line="480" w:lineRule="auto"/>
        <w:ind w:left="720" w:hanging="315"/>
        <w:rPr>
          <w:rFonts w:ascii="Times New Roman" w:hAnsi="Times New Roman" w:cs="Times New Roman"/>
          <w:sz w:val="24"/>
          <w:szCs w:val="24"/>
        </w:rPr>
      </w:pPr>
      <w:r w:rsidRPr="002C3FCD">
        <w:rPr>
          <w:rFonts w:ascii="Times New Roman" w:hAnsi="Times New Roman" w:cs="Times New Roman"/>
          <w:sz w:val="24"/>
          <w:szCs w:val="24"/>
        </w:rPr>
        <w:t>7</w:t>
      </w:r>
      <w:r w:rsidR="00E56D31" w:rsidRPr="002C3FCD">
        <w:rPr>
          <w:rFonts w:ascii="Times New Roman" w:hAnsi="Times New Roman" w:cs="Times New Roman"/>
          <w:sz w:val="24"/>
          <w:szCs w:val="24"/>
        </w:rPr>
        <w:t>.</w:t>
      </w:r>
      <w:r w:rsidR="00E56D31" w:rsidRPr="002C3FCD">
        <w:rPr>
          <w:rFonts w:ascii="Times New Roman" w:hAnsi="Times New Roman" w:cs="Times New Roman"/>
          <w:sz w:val="24"/>
          <w:szCs w:val="24"/>
        </w:rPr>
        <w:tab/>
        <w:t>T</w:t>
      </w:r>
      <w:r w:rsidR="00CD1251" w:rsidRPr="002C3FCD">
        <w:rPr>
          <w:rFonts w:ascii="Times New Roman" w:hAnsi="Times New Roman" w:cs="Times New Roman"/>
          <w:sz w:val="24"/>
          <w:szCs w:val="24"/>
        </w:rPr>
        <w:t xml:space="preserve">he senior management should then have reviewed the investigative report plus any other material pertaining to this case, </w:t>
      </w:r>
      <w:r w:rsidR="00E56D31" w:rsidRPr="002C3FCD">
        <w:rPr>
          <w:rFonts w:ascii="Times New Roman" w:hAnsi="Times New Roman" w:cs="Times New Roman"/>
          <w:sz w:val="24"/>
          <w:szCs w:val="24"/>
        </w:rPr>
        <w:t xml:space="preserve">discussed its findings with the HR director and any other relevant party and decide the course of action. </w:t>
      </w:r>
    </w:p>
    <w:p w14:paraId="1553A5D8" w14:textId="77777777" w:rsidR="009D37CC" w:rsidRPr="002C3FCD" w:rsidRDefault="00117666" w:rsidP="002C3FCD">
      <w:pPr>
        <w:spacing w:line="480" w:lineRule="auto"/>
        <w:ind w:left="720" w:hanging="360"/>
        <w:rPr>
          <w:rFonts w:ascii="Times New Roman" w:hAnsi="Times New Roman" w:cs="Times New Roman"/>
          <w:sz w:val="24"/>
          <w:szCs w:val="24"/>
        </w:rPr>
      </w:pPr>
      <w:r w:rsidRPr="002C3FCD">
        <w:rPr>
          <w:rFonts w:ascii="Times New Roman" w:hAnsi="Times New Roman" w:cs="Times New Roman"/>
          <w:sz w:val="24"/>
          <w:szCs w:val="24"/>
        </w:rPr>
        <w:lastRenderedPageBreak/>
        <w:t>8.</w:t>
      </w:r>
      <w:r w:rsidRPr="002C3FCD">
        <w:rPr>
          <w:rFonts w:ascii="Times New Roman" w:hAnsi="Times New Roman" w:cs="Times New Roman"/>
          <w:sz w:val="24"/>
          <w:szCs w:val="24"/>
        </w:rPr>
        <w:tab/>
      </w:r>
      <w:r w:rsidR="009D37CC" w:rsidRPr="002C3FCD">
        <w:rPr>
          <w:rFonts w:ascii="Times New Roman" w:hAnsi="Times New Roman" w:cs="Times New Roman"/>
          <w:sz w:val="24"/>
          <w:szCs w:val="24"/>
        </w:rPr>
        <w:t xml:space="preserve">The </w:t>
      </w:r>
      <w:r w:rsidRPr="002C3FCD">
        <w:rPr>
          <w:rFonts w:ascii="Times New Roman" w:hAnsi="Times New Roman" w:cs="Times New Roman"/>
          <w:sz w:val="24"/>
          <w:szCs w:val="24"/>
        </w:rPr>
        <w:t xml:space="preserve">HR director should then have communicated the decision made by the senior management to the complainant and the respondent separately. </w:t>
      </w:r>
    </w:p>
    <w:p w14:paraId="450E05A4" w14:textId="77777777" w:rsidR="00E56D31" w:rsidRDefault="00F8367E" w:rsidP="002C3FCD">
      <w:pPr>
        <w:spacing w:line="480" w:lineRule="auto"/>
        <w:rPr>
          <w:rFonts w:ascii="Times New Roman" w:hAnsi="Times New Roman" w:cs="Times New Roman"/>
          <w:sz w:val="24"/>
          <w:szCs w:val="24"/>
        </w:rPr>
      </w:pPr>
      <w:r w:rsidRPr="002C3FCD">
        <w:rPr>
          <w:rFonts w:ascii="Times New Roman" w:hAnsi="Times New Roman" w:cs="Times New Roman"/>
          <w:sz w:val="24"/>
          <w:szCs w:val="24"/>
        </w:rPr>
        <w:t xml:space="preserve">It should be noted that this procedure </w:t>
      </w:r>
      <w:r w:rsidR="00B72E58" w:rsidRPr="002C3FCD">
        <w:rPr>
          <w:rFonts w:ascii="Times New Roman" w:hAnsi="Times New Roman" w:cs="Times New Roman"/>
          <w:sz w:val="24"/>
          <w:szCs w:val="24"/>
        </w:rPr>
        <w:t>does not whatsoever bar the complainant from seek any other legal redress to the</w:t>
      </w:r>
      <w:r w:rsidR="00EA6F53" w:rsidRPr="002C3FCD">
        <w:rPr>
          <w:rFonts w:ascii="Times New Roman" w:hAnsi="Times New Roman" w:cs="Times New Roman"/>
          <w:sz w:val="24"/>
          <w:szCs w:val="24"/>
        </w:rPr>
        <w:t xml:space="preserve"> issue as provided in other law</w:t>
      </w:r>
      <w:r w:rsidR="00B72E58" w:rsidRPr="002C3FCD">
        <w:rPr>
          <w:rFonts w:ascii="Times New Roman" w:hAnsi="Times New Roman" w:cs="Times New Roman"/>
          <w:sz w:val="24"/>
          <w:szCs w:val="24"/>
        </w:rPr>
        <w:t>s of the land</w:t>
      </w:r>
      <w:r w:rsidR="00631F42">
        <w:rPr>
          <w:rFonts w:ascii="Times New Roman" w:hAnsi="Times New Roman" w:cs="Times New Roman"/>
          <w:sz w:val="24"/>
          <w:szCs w:val="24"/>
        </w:rPr>
        <w:t xml:space="preserve"> (</w:t>
      </w:r>
      <w:proofErr w:type="spellStart"/>
      <w:r w:rsidR="00631F42" w:rsidRPr="002C3FCD">
        <w:rPr>
          <w:rFonts w:ascii="Times New Roman" w:eastAsia="Arial Unicode MS" w:hAnsi="Times New Roman" w:cs="Times New Roman"/>
          <w:sz w:val="24"/>
          <w:szCs w:val="24"/>
          <w:shd w:val="clear" w:color="auto" w:fill="FFFFFF"/>
        </w:rPr>
        <w:t>Sol</w:t>
      </w:r>
      <w:r w:rsidR="00631F42">
        <w:rPr>
          <w:rFonts w:ascii="Times New Roman" w:eastAsia="Arial Unicode MS" w:hAnsi="Times New Roman" w:cs="Times New Roman"/>
          <w:sz w:val="24"/>
          <w:szCs w:val="24"/>
          <w:shd w:val="clear" w:color="auto" w:fill="FFFFFF"/>
        </w:rPr>
        <w:t>otoff</w:t>
      </w:r>
      <w:proofErr w:type="spellEnd"/>
      <w:r w:rsidR="00631F42">
        <w:rPr>
          <w:rFonts w:ascii="Times New Roman" w:eastAsia="Arial Unicode MS" w:hAnsi="Times New Roman" w:cs="Times New Roman"/>
          <w:sz w:val="24"/>
          <w:szCs w:val="24"/>
          <w:shd w:val="clear" w:color="auto" w:fill="FFFFFF"/>
        </w:rPr>
        <w:t xml:space="preserve"> &amp; Kramer, 2016)</w:t>
      </w:r>
      <w:r w:rsidR="00B72E58" w:rsidRPr="002C3FCD">
        <w:rPr>
          <w:rFonts w:ascii="Times New Roman" w:hAnsi="Times New Roman" w:cs="Times New Roman"/>
          <w:sz w:val="24"/>
          <w:szCs w:val="24"/>
        </w:rPr>
        <w:t xml:space="preserve">. </w:t>
      </w:r>
      <w:r w:rsidR="00EA6F53" w:rsidRPr="002C3FCD">
        <w:rPr>
          <w:rFonts w:ascii="Times New Roman" w:hAnsi="Times New Roman" w:cs="Times New Roman"/>
          <w:sz w:val="24"/>
          <w:szCs w:val="24"/>
        </w:rPr>
        <w:t xml:space="preserve">However, it does put the company to the right side of the law by proving the company’s responsible actions </w:t>
      </w:r>
      <w:r w:rsidR="002873DE" w:rsidRPr="002C3FCD">
        <w:rPr>
          <w:rFonts w:ascii="Times New Roman" w:hAnsi="Times New Roman" w:cs="Times New Roman"/>
          <w:sz w:val="24"/>
          <w:szCs w:val="24"/>
        </w:rPr>
        <w:t xml:space="preserve">in light of the case. It shifts the liability from the company </w:t>
      </w:r>
      <w:r w:rsidR="004B3D49" w:rsidRPr="002C3FCD">
        <w:rPr>
          <w:rFonts w:ascii="Times New Roman" w:hAnsi="Times New Roman" w:cs="Times New Roman"/>
          <w:sz w:val="24"/>
          <w:szCs w:val="24"/>
        </w:rPr>
        <w:t>to the</w:t>
      </w:r>
      <w:r w:rsidR="002873DE" w:rsidRPr="002C3FCD">
        <w:rPr>
          <w:rFonts w:ascii="Times New Roman" w:hAnsi="Times New Roman" w:cs="Times New Roman"/>
          <w:sz w:val="24"/>
          <w:szCs w:val="24"/>
        </w:rPr>
        <w:t xml:space="preserve"> individual </w:t>
      </w:r>
      <w:r w:rsidR="004B3D49" w:rsidRPr="002C3FCD">
        <w:rPr>
          <w:rFonts w:ascii="Times New Roman" w:hAnsi="Times New Roman" w:cs="Times New Roman"/>
          <w:sz w:val="24"/>
          <w:szCs w:val="24"/>
        </w:rPr>
        <w:t>perpetrator,</w:t>
      </w:r>
      <w:r w:rsidR="002873DE" w:rsidRPr="002C3FCD">
        <w:rPr>
          <w:rFonts w:ascii="Times New Roman" w:hAnsi="Times New Roman" w:cs="Times New Roman"/>
          <w:sz w:val="24"/>
          <w:szCs w:val="24"/>
        </w:rPr>
        <w:t xml:space="preserve"> as it will be dimmed th</w:t>
      </w:r>
      <w:r w:rsidR="004B3D49" w:rsidRPr="002C3FCD">
        <w:rPr>
          <w:rFonts w:ascii="Times New Roman" w:hAnsi="Times New Roman" w:cs="Times New Roman"/>
          <w:sz w:val="24"/>
          <w:szCs w:val="24"/>
        </w:rPr>
        <w:t xml:space="preserve">at the individual’s behavior were in violation of the company’s policy. </w:t>
      </w:r>
    </w:p>
    <w:p w14:paraId="45FB4AEE" w14:textId="77777777" w:rsidR="009B6474" w:rsidRPr="00FD2644" w:rsidRDefault="009B6474" w:rsidP="002C3FCD">
      <w:pPr>
        <w:spacing w:line="480" w:lineRule="auto"/>
        <w:rPr>
          <w:rFonts w:ascii="Times New Roman" w:hAnsi="Times New Roman" w:cs="Times New Roman"/>
          <w:b/>
          <w:sz w:val="24"/>
          <w:szCs w:val="24"/>
        </w:rPr>
      </w:pPr>
      <w:r w:rsidRPr="00FD2644">
        <w:rPr>
          <w:b/>
        </w:rPr>
        <w:t>Elora Jean &amp; Co.’</w:t>
      </w:r>
      <w:r w:rsidR="00FD2644" w:rsidRPr="00FD2644">
        <w:rPr>
          <w:b/>
        </w:rPr>
        <w:t>s L</w:t>
      </w:r>
      <w:r w:rsidRPr="00FD2644">
        <w:rPr>
          <w:b/>
        </w:rPr>
        <w:t xml:space="preserve">iability </w:t>
      </w:r>
    </w:p>
    <w:p w14:paraId="54766AF2" w14:textId="77777777" w:rsidR="004E4367" w:rsidRDefault="00402D42" w:rsidP="002C3FCD">
      <w:pPr>
        <w:spacing w:line="480" w:lineRule="auto"/>
        <w:rPr>
          <w:rFonts w:ascii="Times New Roman" w:hAnsi="Times New Roman" w:cs="Times New Roman"/>
          <w:sz w:val="24"/>
          <w:szCs w:val="24"/>
        </w:rPr>
      </w:pPr>
      <w:r w:rsidRPr="002C3FCD">
        <w:rPr>
          <w:rFonts w:ascii="Times New Roman" w:hAnsi="Times New Roman" w:cs="Times New Roman"/>
          <w:sz w:val="24"/>
          <w:szCs w:val="24"/>
        </w:rPr>
        <w:t xml:space="preserve">According to the </w:t>
      </w:r>
      <w:r w:rsidR="00FD7CD9" w:rsidRPr="002C3FCD">
        <w:rPr>
          <w:rFonts w:ascii="Times New Roman" w:hAnsi="Times New Roman" w:cs="Times New Roman"/>
          <w:sz w:val="24"/>
          <w:szCs w:val="24"/>
        </w:rPr>
        <w:t>Supreme Court</w:t>
      </w:r>
      <w:r w:rsidRPr="002C3FCD">
        <w:rPr>
          <w:rFonts w:ascii="Times New Roman" w:hAnsi="Times New Roman" w:cs="Times New Roman"/>
          <w:sz w:val="24"/>
          <w:szCs w:val="24"/>
        </w:rPr>
        <w:t xml:space="preserve"> ruling on what qualifies to be employer’s liability in a sexual harassment case, the employer is dimmed liable for a hostile environment </w:t>
      </w:r>
      <w:r w:rsidR="00FD7CD9" w:rsidRPr="002C3FCD">
        <w:rPr>
          <w:rFonts w:ascii="Times New Roman" w:hAnsi="Times New Roman" w:cs="Times New Roman"/>
          <w:sz w:val="24"/>
          <w:szCs w:val="24"/>
        </w:rPr>
        <w:t xml:space="preserve">created by a supervisor in case there was a tangible </w:t>
      </w:r>
      <w:r w:rsidR="000A655B" w:rsidRPr="002C3FCD">
        <w:rPr>
          <w:rFonts w:ascii="Times New Roman" w:hAnsi="Times New Roman" w:cs="Times New Roman"/>
          <w:sz w:val="24"/>
          <w:szCs w:val="24"/>
        </w:rPr>
        <w:t>employment</w:t>
      </w:r>
      <w:r w:rsidR="00FD7CD9" w:rsidRPr="002C3FCD">
        <w:rPr>
          <w:rFonts w:ascii="Times New Roman" w:hAnsi="Times New Roman" w:cs="Times New Roman"/>
          <w:sz w:val="24"/>
          <w:szCs w:val="24"/>
        </w:rPr>
        <w:t xml:space="preserve"> action </w:t>
      </w:r>
      <w:r w:rsidR="000A655B" w:rsidRPr="002C3FCD">
        <w:rPr>
          <w:rFonts w:ascii="Times New Roman" w:hAnsi="Times New Roman" w:cs="Times New Roman"/>
          <w:sz w:val="24"/>
          <w:szCs w:val="24"/>
        </w:rPr>
        <w:t>taken in association to the case</w:t>
      </w:r>
      <w:r w:rsidR="00631F42">
        <w:rPr>
          <w:rFonts w:ascii="Times New Roman" w:hAnsi="Times New Roman" w:cs="Times New Roman"/>
          <w:sz w:val="24"/>
          <w:szCs w:val="24"/>
        </w:rPr>
        <w:t xml:space="preserve"> (</w:t>
      </w:r>
      <w:r w:rsidR="00631F42" w:rsidRPr="002C3FCD">
        <w:rPr>
          <w:rFonts w:ascii="Times New Roman" w:eastAsia="Arial Unicode MS" w:hAnsi="Times New Roman" w:cs="Times New Roman"/>
          <w:sz w:val="24"/>
          <w:szCs w:val="24"/>
          <w:shd w:val="clear" w:color="auto" w:fill="FFFFFF"/>
        </w:rPr>
        <w:t>Bola</w:t>
      </w:r>
      <w:r w:rsidR="00631F42">
        <w:rPr>
          <w:rFonts w:ascii="Times New Roman" w:eastAsia="Arial Unicode MS" w:hAnsi="Times New Roman" w:cs="Times New Roman"/>
          <w:sz w:val="24"/>
          <w:szCs w:val="24"/>
          <w:shd w:val="clear" w:color="auto" w:fill="FFFFFF"/>
        </w:rPr>
        <w:t>nd et al., 2015)</w:t>
      </w:r>
      <w:r w:rsidR="000A655B" w:rsidRPr="002C3FCD">
        <w:rPr>
          <w:rFonts w:ascii="Times New Roman" w:hAnsi="Times New Roman" w:cs="Times New Roman"/>
          <w:sz w:val="24"/>
          <w:szCs w:val="24"/>
        </w:rPr>
        <w:t xml:space="preserve">. The rationale is that a tangible employment action leads to economic injury since </w:t>
      </w:r>
      <w:r w:rsidR="00116811" w:rsidRPr="002C3FCD">
        <w:rPr>
          <w:rFonts w:ascii="Times New Roman" w:hAnsi="Times New Roman" w:cs="Times New Roman"/>
          <w:sz w:val="24"/>
          <w:szCs w:val="24"/>
        </w:rPr>
        <w:t xml:space="preserve">it can result to firing, hiring, significant change in benefits, </w:t>
      </w:r>
      <w:r w:rsidR="00AF07E0" w:rsidRPr="002C3FCD">
        <w:rPr>
          <w:rFonts w:ascii="Times New Roman" w:hAnsi="Times New Roman" w:cs="Times New Roman"/>
          <w:sz w:val="24"/>
          <w:szCs w:val="24"/>
        </w:rPr>
        <w:t>failing to promote, reassignment with a change in responsibilities. The supervisor is always presumed to be acting under the employer’s authority</w:t>
      </w:r>
      <w:r w:rsidR="004E4367" w:rsidRPr="002C3FCD">
        <w:rPr>
          <w:rFonts w:ascii="Times New Roman" w:hAnsi="Times New Roman" w:cs="Times New Roman"/>
          <w:sz w:val="24"/>
          <w:szCs w:val="24"/>
        </w:rPr>
        <w:t xml:space="preserve">. </w:t>
      </w:r>
      <w:r w:rsidR="009C27B8" w:rsidRPr="002C3FCD">
        <w:rPr>
          <w:rFonts w:ascii="Times New Roman" w:hAnsi="Times New Roman" w:cs="Times New Roman"/>
          <w:sz w:val="24"/>
          <w:szCs w:val="24"/>
        </w:rPr>
        <w:t>In</w:t>
      </w:r>
      <w:r w:rsidR="00FD78ED" w:rsidRPr="002C3FCD">
        <w:rPr>
          <w:rFonts w:ascii="Times New Roman" w:hAnsi="Times New Roman" w:cs="Times New Roman"/>
          <w:sz w:val="24"/>
          <w:szCs w:val="24"/>
        </w:rPr>
        <w:t xml:space="preserve"> light of the current situation, the company will be held liable in case the allegations are</w:t>
      </w:r>
      <w:r w:rsidR="009C27B8" w:rsidRPr="002C3FCD">
        <w:rPr>
          <w:rFonts w:ascii="Times New Roman" w:hAnsi="Times New Roman" w:cs="Times New Roman"/>
          <w:sz w:val="24"/>
          <w:szCs w:val="24"/>
        </w:rPr>
        <w:t xml:space="preserve"> found to be true. This is because the Elora Jean &amp; Co. can neither prove existence of a policy on sexual policy nor its enactment. </w:t>
      </w:r>
    </w:p>
    <w:p w14:paraId="5DF1A1A0" w14:textId="77777777" w:rsidR="009B6474" w:rsidRPr="00FD2644" w:rsidRDefault="006658B9" w:rsidP="002C3FCD">
      <w:pPr>
        <w:spacing w:line="480" w:lineRule="auto"/>
        <w:rPr>
          <w:rFonts w:ascii="Times New Roman" w:hAnsi="Times New Roman" w:cs="Times New Roman"/>
          <w:b/>
          <w:sz w:val="24"/>
          <w:szCs w:val="24"/>
        </w:rPr>
      </w:pPr>
      <w:r w:rsidRPr="00FD2644">
        <w:rPr>
          <w:rFonts w:ascii="Times New Roman" w:hAnsi="Times New Roman" w:cs="Times New Roman"/>
          <w:b/>
          <w:sz w:val="24"/>
          <w:szCs w:val="24"/>
        </w:rPr>
        <w:t xml:space="preserve">Mediation </w:t>
      </w:r>
      <w:r w:rsidR="00FD2644" w:rsidRPr="00FD2644">
        <w:rPr>
          <w:rFonts w:ascii="Times New Roman" w:hAnsi="Times New Roman" w:cs="Times New Roman"/>
          <w:b/>
          <w:sz w:val="24"/>
          <w:szCs w:val="24"/>
        </w:rPr>
        <w:t>or L</w:t>
      </w:r>
      <w:r w:rsidRPr="00FD2644">
        <w:rPr>
          <w:rFonts w:ascii="Times New Roman" w:hAnsi="Times New Roman" w:cs="Times New Roman"/>
          <w:b/>
          <w:sz w:val="24"/>
          <w:szCs w:val="24"/>
        </w:rPr>
        <w:t xml:space="preserve">itigation </w:t>
      </w:r>
    </w:p>
    <w:p w14:paraId="19D25D8E" w14:textId="77777777" w:rsidR="009C27B8" w:rsidRPr="002C3FCD" w:rsidRDefault="00B02DF5" w:rsidP="002C3FCD">
      <w:pPr>
        <w:spacing w:line="480" w:lineRule="auto"/>
        <w:rPr>
          <w:rFonts w:ascii="Times New Roman" w:hAnsi="Times New Roman" w:cs="Times New Roman"/>
          <w:sz w:val="24"/>
          <w:szCs w:val="24"/>
        </w:rPr>
      </w:pPr>
      <w:r w:rsidRPr="002C3FCD">
        <w:rPr>
          <w:rFonts w:ascii="Times New Roman" w:hAnsi="Times New Roman" w:cs="Times New Roman"/>
          <w:sz w:val="24"/>
          <w:szCs w:val="24"/>
        </w:rPr>
        <w:t>There are two options available to Elora Jean &amp; Co. in settling this case if at all there is evidence supporting the claims. The first option is litigation</w:t>
      </w:r>
      <w:r w:rsidR="002668C2" w:rsidRPr="002C3FCD">
        <w:rPr>
          <w:rFonts w:ascii="Times New Roman" w:hAnsi="Times New Roman" w:cs="Times New Roman"/>
          <w:sz w:val="24"/>
          <w:szCs w:val="24"/>
        </w:rPr>
        <w:t>. This will be an expensive option considering that the company will have to pay all the legal fees and penalties</w:t>
      </w:r>
      <w:r w:rsidR="00631F42">
        <w:rPr>
          <w:rFonts w:ascii="Times New Roman" w:hAnsi="Times New Roman" w:cs="Times New Roman"/>
          <w:sz w:val="24"/>
          <w:szCs w:val="24"/>
        </w:rPr>
        <w:t xml:space="preserve"> (</w:t>
      </w:r>
      <w:r w:rsidR="00631F42">
        <w:rPr>
          <w:rFonts w:ascii="Times New Roman" w:eastAsia="Arial Unicode MS" w:hAnsi="Times New Roman" w:cs="Times New Roman"/>
          <w:sz w:val="24"/>
          <w:szCs w:val="24"/>
          <w:shd w:val="clear" w:color="auto" w:fill="FFFFFF"/>
        </w:rPr>
        <w:t>Rodriguez</w:t>
      </w:r>
      <w:r w:rsidR="00631F42" w:rsidRPr="002C3FCD">
        <w:rPr>
          <w:rFonts w:ascii="Times New Roman" w:eastAsia="Arial Unicode MS" w:hAnsi="Times New Roman" w:cs="Times New Roman"/>
          <w:sz w:val="24"/>
          <w:szCs w:val="24"/>
          <w:shd w:val="clear" w:color="auto" w:fill="FFFFFF"/>
        </w:rPr>
        <w:t xml:space="preserve"> &amp; </w:t>
      </w:r>
      <w:proofErr w:type="spellStart"/>
      <w:r w:rsidR="00631F42" w:rsidRPr="002C3FCD">
        <w:rPr>
          <w:rFonts w:ascii="Times New Roman" w:eastAsia="Arial Unicode MS" w:hAnsi="Times New Roman" w:cs="Times New Roman"/>
          <w:sz w:val="24"/>
          <w:szCs w:val="24"/>
          <w:shd w:val="clear" w:color="auto" w:fill="FFFFFF"/>
        </w:rPr>
        <w:t>Wejnert</w:t>
      </w:r>
      <w:proofErr w:type="spellEnd"/>
      <w:r w:rsidR="00631F42" w:rsidRPr="002C3FCD">
        <w:rPr>
          <w:rFonts w:ascii="Times New Roman" w:eastAsia="Arial Unicode MS" w:hAnsi="Times New Roman" w:cs="Times New Roman"/>
          <w:sz w:val="24"/>
          <w:szCs w:val="24"/>
          <w:shd w:val="clear" w:color="auto" w:fill="FFFFFF"/>
        </w:rPr>
        <w:t>,</w:t>
      </w:r>
      <w:r w:rsidR="00631F42">
        <w:rPr>
          <w:rFonts w:ascii="Times New Roman" w:eastAsia="Arial Unicode MS" w:hAnsi="Times New Roman" w:cs="Times New Roman"/>
          <w:sz w:val="24"/>
          <w:szCs w:val="24"/>
          <w:shd w:val="clear" w:color="auto" w:fill="FFFFFF"/>
        </w:rPr>
        <w:t xml:space="preserve"> 2015)</w:t>
      </w:r>
      <w:r w:rsidR="002668C2" w:rsidRPr="002C3FCD">
        <w:rPr>
          <w:rFonts w:ascii="Times New Roman" w:hAnsi="Times New Roman" w:cs="Times New Roman"/>
          <w:sz w:val="24"/>
          <w:szCs w:val="24"/>
        </w:rPr>
        <w:t xml:space="preserve">. </w:t>
      </w:r>
      <w:r w:rsidR="002668C2" w:rsidRPr="002C3FCD">
        <w:rPr>
          <w:rFonts w:ascii="Times New Roman" w:hAnsi="Times New Roman" w:cs="Times New Roman"/>
          <w:sz w:val="24"/>
          <w:szCs w:val="24"/>
        </w:rPr>
        <w:lastRenderedPageBreak/>
        <w:t>The second option is mediation</w:t>
      </w:r>
      <w:r w:rsidR="00882B11" w:rsidRPr="002C3FCD">
        <w:rPr>
          <w:rFonts w:ascii="Times New Roman" w:hAnsi="Times New Roman" w:cs="Times New Roman"/>
          <w:sz w:val="24"/>
          <w:szCs w:val="24"/>
        </w:rPr>
        <w:t xml:space="preserve">; it is a better option in economic sense. The only challenge with this option is that the company will be at the mercy of the complainant and thus must first earn his/her willingness. </w:t>
      </w:r>
    </w:p>
    <w:p w14:paraId="365BCFAD" w14:textId="77777777" w:rsidR="00BD6DBE" w:rsidRPr="002C3FCD" w:rsidRDefault="00BC7706" w:rsidP="002C3FCD">
      <w:pPr>
        <w:spacing w:line="480" w:lineRule="auto"/>
        <w:rPr>
          <w:rFonts w:ascii="Times New Roman" w:hAnsi="Times New Roman" w:cs="Times New Roman"/>
          <w:sz w:val="24"/>
          <w:szCs w:val="24"/>
        </w:rPr>
      </w:pPr>
      <w:r w:rsidRPr="002C3FCD">
        <w:rPr>
          <w:rFonts w:ascii="Times New Roman" w:hAnsi="Times New Roman" w:cs="Times New Roman"/>
          <w:sz w:val="24"/>
          <w:szCs w:val="24"/>
        </w:rPr>
        <w:t>In addition to the investigative procedure outlined above, the company should include the following elements in its sexual harassment policy to avoid any such issues in future;</w:t>
      </w:r>
    </w:p>
    <w:p w14:paraId="7B3AF76F" w14:textId="77777777" w:rsidR="00611DB3" w:rsidRPr="002C3FCD" w:rsidRDefault="00611DB3" w:rsidP="002C3FCD">
      <w:pPr>
        <w:pStyle w:val="ListParagraph"/>
        <w:numPr>
          <w:ilvl w:val="0"/>
          <w:numId w:val="5"/>
        </w:numPr>
        <w:spacing w:line="480" w:lineRule="auto"/>
        <w:rPr>
          <w:rFonts w:ascii="Times New Roman" w:hAnsi="Times New Roman" w:cs="Times New Roman"/>
          <w:sz w:val="24"/>
          <w:szCs w:val="24"/>
        </w:rPr>
      </w:pPr>
      <w:r w:rsidRPr="002C3FCD">
        <w:rPr>
          <w:rFonts w:ascii="Times New Roman" w:hAnsi="Times New Roman" w:cs="Times New Roman"/>
          <w:sz w:val="24"/>
          <w:szCs w:val="24"/>
        </w:rPr>
        <w:t>A clear and concise definition of sexual harassment. This should be done in accordance and with reference to all applicable laws of the land in which the company is operating. It will help in deciding whether the policy has been breached in future claims.</w:t>
      </w:r>
    </w:p>
    <w:p w14:paraId="20336A7E" w14:textId="77777777" w:rsidR="003E453F" w:rsidRPr="002C3FCD" w:rsidRDefault="00F57782" w:rsidP="002C3FCD">
      <w:pPr>
        <w:pStyle w:val="ListParagraph"/>
        <w:numPr>
          <w:ilvl w:val="0"/>
          <w:numId w:val="5"/>
        </w:numPr>
        <w:spacing w:line="480" w:lineRule="auto"/>
        <w:rPr>
          <w:rFonts w:ascii="Times New Roman" w:hAnsi="Times New Roman" w:cs="Times New Roman"/>
          <w:sz w:val="24"/>
          <w:szCs w:val="24"/>
        </w:rPr>
      </w:pPr>
      <w:r w:rsidRPr="002C3FCD">
        <w:rPr>
          <w:rFonts w:ascii="Times New Roman" w:hAnsi="Times New Roman" w:cs="Times New Roman"/>
          <w:sz w:val="24"/>
          <w:szCs w:val="24"/>
        </w:rPr>
        <w:t xml:space="preserve">Outline elaborate disciplinary actions against the employees found in violation of the policy. </w:t>
      </w:r>
      <w:r w:rsidR="004B6DA8" w:rsidRPr="002C3FCD">
        <w:rPr>
          <w:rFonts w:ascii="Times New Roman" w:hAnsi="Times New Roman" w:cs="Times New Roman"/>
          <w:sz w:val="24"/>
          <w:szCs w:val="24"/>
        </w:rPr>
        <w:t xml:space="preserve">This is to ensure that parties will not claim unfairness upon resolution of such cases. </w:t>
      </w:r>
    </w:p>
    <w:p w14:paraId="6F891F57" w14:textId="77777777" w:rsidR="00882B11" w:rsidRPr="002C3FCD" w:rsidRDefault="003E453F" w:rsidP="002C3FCD">
      <w:pPr>
        <w:pStyle w:val="ListParagraph"/>
        <w:numPr>
          <w:ilvl w:val="0"/>
          <w:numId w:val="5"/>
        </w:numPr>
        <w:spacing w:line="480" w:lineRule="auto"/>
        <w:rPr>
          <w:rFonts w:ascii="Times New Roman" w:hAnsi="Times New Roman" w:cs="Times New Roman"/>
          <w:sz w:val="24"/>
          <w:szCs w:val="24"/>
        </w:rPr>
      </w:pPr>
      <w:r w:rsidRPr="002C3FCD">
        <w:rPr>
          <w:rFonts w:ascii="Times New Roman" w:hAnsi="Times New Roman" w:cs="Times New Roman"/>
          <w:sz w:val="24"/>
          <w:szCs w:val="24"/>
        </w:rPr>
        <w:t xml:space="preserve">Outline </w:t>
      </w:r>
      <w:r w:rsidR="00F4367C" w:rsidRPr="002C3FCD">
        <w:rPr>
          <w:rFonts w:ascii="Times New Roman" w:hAnsi="Times New Roman" w:cs="Times New Roman"/>
          <w:sz w:val="24"/>
          <w:szCs w:val="24"/>
        </w:rPr>
        <w:t xml:space="preserve">elaborate </w:t>
      </w:r>
      <w:r w:rsidRPr="002C3FCD">
        <w:rPr>
          <w:rFonts w:ascii="Times New Roman" w:hAnsi="Times New Roman" w:cs="Times New Roman"/>
          <w:sz w:val="24"/>
          <w:szCs w:val="24"/>
        </w:rPr>
        <w:t>compensation towards the victims of sexual har</w:t>
      </w:r>
      <w:r w:rsidR="00F4367C" w:rsidRPr="002C3FCD">
        <w:rPr>
          <w:rFonts w:ascii="Times New Roman" w:hAnsi="Times New Roman" w:cs="Times New Roman"/>
          <w:sz w:val="24"/>
          <w:szCs w:val="24"/>
        </w:rPr>
        <w:t>assment to ensure that the victims will not take advantage of the company.</w:t>
      </w:r>
    </w:p>
    <w:p w14:paraId="7A8435F4" w14:textId="77777777" w:rsidR="002A3AF8" w:rsidRPr="00FD2644" w:rsidRDefault="002A3AF8" w:rsidP="002C3FCD">
      <w:pPr>
        <w:spacing w:line="480" w:lineRule="auto"/>
        <w:rPr>
          <w:rFonts w:ascii="Times New Roman" w:hAnsi="Times New Roman" w:cs="Times New Roman"/>
          <w:b/>
          <w:sz w:val="24"/>
          <w:szCs w:val="24"/>
        </w:rPr>
      </w:pPr>
      <w:r w:rsidRPr="00FD2644">
        <w:rPr>
          <w:rFonts w:ascii="Times New Roman" w:hAnsi="Times New Roman" w:cs="Times New Roman"/>
          <w:b/>
          <w:sz w:val="24"/>
          <w:szCs w:val="24"/>
        </w:rPr>
        <w:t xml:space="preserve">A </w:t>
      </w:r>
      <w:r w:rsidR="00FD2644" w:rsidRPr="00FD2644">
        <w:rPr>
          <w:rFonts w:ascii="Times New Roman" w:hAnsi="Times New Roman" w:cs="Times New Roman"/>
          <w:b/>
          <w:sz w:val="24"/>
          <w:szCs w:val="24"/>
        </w:rPr>
        <w:t>Case Study</w:t>
      </w:r>
    </w:p>
    <w:p w14:paraId="3D16BA77" w14:textId="77777777" w:rsidR="00B35C2B" w:rsidRDefault="005072AA" w:rsidP="002C3FCD">
      <w:pPr>
        <w:spacing w:line="480" w:lineRule="auto"/>
        <w:rPr>
          <w:rFonts w:ascii="Times New Roman" w:hAnsi="Times New Roman" w:cs="Times New Roman"/>
          <w:sz w:val="24"/>
          <w:szCs w:val="24"/>
        </w:rPr>
      </w:pPr>
      <w:r w:rsidRPr="002C3FCD">
        <w:rPr>
          <w:rFonts w:ascii="Times New Roman" w:hAnsi="Times New Roman" w:cs="Times New Roman"/>
          <w:sz w:val="24"/>
          <w:szCs w:val="24"/>
        </w:rPr>
        <w:t xml:space="preserve">In </w:t>
      </w:r>
      <w:r w:rsidR="00E0557B" w:rsidRPr="002C3FCD">
        <w:rPr>
          <w:rFonts w:ascii="Times New Roman" w:hAnsi="Times New Roman" w:cs="Times New Roman"/>
          <w:sz w:val="24"/>
          <w:szCs w:val="24"/>
        </w:rPr>
        <w:t>recent</w:t>
      </w:r>
      <w:r w:rsidRPr="002C3FCD">
        <w:rPr>
          <w:rFonts w:ascii="Times New Roman" w:hAnsi="Times New Roman" w:cs="Times New Roman"/>
          <w:sz w:val="24"/>
          <w:szCs w:val="24"/>
        </w:rPr>
        <w:t xml:space="preserve"> such case, Chipotle Mexican Grill was ordered to pay $7.65 million </w:t>
      </w:r>
      <w:r w:rsidR="00E0557B" w:rsidRPr="002C3FCD">
        <w:rPr>
          <w:rFonts w:ascii="Times New Roman" w:hAnsi="Times New Roman" w:cs="Times New Roman"/>
          <w:sz w:val="24"/>
          <w:szCs w:val="24"/>
        </w:rPr>
        <w:t>to sixteen-year-old</w:t>
      </w:r>
      <w:r w:rsidRPr="002C3FCD">
        <w:rPr>
          <w:rFonts w:ascii="Times New Roman" w:hAnsi="Times New Roman" w:cs="Times New Roman"/>
          <w:sz w:val="24"/>
          <w:szCs w:val="24"/>
        </w:rPr>
        <w:t xml:space="preserve"> girl after the court determined that she had been sexually assaulted and harassed. The court ruled that </w:t>
      </w:r>
      <w:r w:rsidR="00E0557B" w:rsidRPr="002C3FCD">
        <w:rPr>
          <w:rFonts w:ascii="Times New Roman" w:hAnsi="Times New Roman" w:cs="Times New Roman"/>
          <w:sz w:val="24"/>
          <w:szCs w:val="24"/>
        </w:rPr>
        <w:t>a manager had sexually harassed the girl at least 40 times</w:t>
      </w:r>
      <w:r w:rsidRPr="002C3FCD">
        <w:rPr>
          <w:rFonts w:ascii="Times New Roman" w:hAnsi="Times New Roman" w:cs="Times New Roman"/>
          <w:sz w:val="24"/>
          <w:szCs w:val="24"/>
        </w:rPr>
        <w:t xml:space="preserve"> and that at least one other manager in the company was aware of it. </w:t>
      </w:r>
    </w:p>
    <w:p w14:paraId="2BFC4591" w14:textId="77777777" w:rsidR="002A3AF8" w:rsidRPr="00FD2644" w:rsidRDefault="002A3AF8" w:rsidP="002C3FCD">
      <w:pPr>
        <w:spacing w:line="480" w:lineRule="auto"/>
        <w:rPr>
          <w:rFonts w:ascii="Times New Roman" w:hAnsi="Times New Roman" w:cs="Times New Roman"/>
          <w:b/>
          <w:sz w:val="24"/>
          <w:szCs w:val="24"/>
        </w:rPr>
      </w:pPr>
      <w:r w:rsidRPr="00FD2644">
        <w:rPr>
          <w:rFonts w:ascii="Times New Roman" w:hAnsi="Times New Roman" w:cs="Times New Roman"/>
          <w:b/>
          <w:sz w:val="24"/>
          <w:szCs w:val="24"/>
        </w:rPr>
        <w:t xml:space="preserve">Implication of </w:t>
      </w:r>
      <w:r w:rsidR="00FD2644" w:rsidRPr="00FD2644">
        <w:rPr>
          <w:rFonts w:ascii="Times New Roman" w:hAnsi="Times New Roman" w:cs="Times New Roman"/>
          <w:b/>
          <w:sz w:val="24"/>
          <w:szCs w:val="24"/>
        </w:rPr>
        <w:t>the</w:t>
      </w:r>
      <w:r w:rsidRPr="00FD2644">
        <w:rPr>
          <w:rFonts w:ascii="Times New Roman" w:hAnsi="Times New Roman" w:cs="Times New Roman"/>
          <w:b/>
          <w:sz w:val="24"/>
          <w:szCs w:val="24"/>
        </w:rPr>
        <w:t xml:space="preserve"> Civil Rights Act of 1991</w:t>
      </w:r>
      <w:r w:rsidR="00FD2644" w:rsidRPr="00FD2644">
        <w:rPr>
          <w:rFonts w:ascii="Times New Roman" w:hAnsi="Times New Roman" w:cs="Times New Roman"/>
          <w:b/>
          <w:sz w:val="24"/>
          <w:szCs w:val="24"/>
        </w:rPr>
        <w:t xml:space="preserve"> to E</w:t>
      </w:r>
      <w:r w:rsidRPr="00FD2644">
        <w:rPr>
          <w:rFonts w:ascii="Times New Roman" w:hAnsi="Times New Roman" w:cs="Times New Roman"/>
          <w:b/>
          <w:sz w:val="24"/>
          <w:szCs w:val="24"/>
        </w:rPr>
        <w:t xml:space="preserve">mployers </w:t>
      </w:r>
    </w:p>
    <w:p w14:paraId="08059975" w14:textId="77777777" w:rsidR="00B22593" w:rsidRDefault="00354655" w:rsidP="002C3FCD">
      <w:pPr>
        <w:spacing w:line="480" w:lineRule="auto"/>
        <w:rPr>
          <w:rFonts w:ascii="Times New Roman" w:hAnsi="Times New Roman" w:cs="Times New Roman"/>
          <w:sz w:val="24"/>
          <w:szCs w:val="24"/>
          <w:shd w:val="clear" w:color="auto" w:fill="FFFFFF"/>
        </w:rPr>
      </w:pPr>
      <w:r w:rsidRPr="002C3FCD">
        <w:rPr>
          <w:rFonts w:ascii="Times New Roman" w:hAnsi="Times New Roman" w:cs="Times New Roman"/>
          <w:sz w:val="24"/>
          <w:szCs w:val="24"/>
        </w:rPr>
        <w:t xml:space="preserve">The </w:t>
      </w:r>
      <w:r w:rsidR="003922F5" w:rsidRPr="002C3FCD">
        <w:rPr>
          <w:rFonts w:ascii="Times New Roman" w:hAnsi="Times New Roman" w:cs="Times New Roman"/>
          <w:sz w:val="24"/>
          <w:szCs w:val="24"/>
        </w:rPr>
        <w:t xml:space="preserve">Civil Rights Act of 1991 provides for parties to obtain jury trials and </w:t>
      </w:r>
      <w:r w:rsidR="007D6164" w:rsidRPr="002C3FCD">
        <w:rPr>
          <w:rFonts w:ascii="Times New Roman" w:hAnsi="Times New Roman" w:cs="Times New Roman"/>
          <w:sz w:val="24"/>
          <w:szCs w:val="24"/>
        </w:rPr>
        <w:t xml:space="preserve">obtain compensatory and punitive damages according to </w:t>
      </w:r>
      <w:r w:rsidR="007D6164" w:rsidRPr="002C3FCD">
        <w:rPr>
          <w:rFonts w:ascii="Times New Roman" w:hAnsi="Times New Roman" w:cs="Times New Roman"/>
          <w:sz w:val="24"/>
          <w:szCs w:val="24"/>
          <w:shd w:val="clear" w:color="auto" w:fill="FFFFFF"/>
        </w:rPr>
        <w:t xml:space="preserve">Title VII and ADA lawsuits where intentional discrimination </w:t>
      </w:r>
      <w:r w:rsidR="007D6164" w:rsidRPr="002C3FCD">
        <w:rPr>
          <w:rFonts w:ascii="Times New Roman" w:hAnsi="Times New Roman" w:cs="Times New Roman"/>
          <w:sz w:val="24"/>
          <w:szCs w:val="24"/>
          <w:shd w:val="clear" w:color="auto" w:fill="FFFFFF"/>
        </w:rPr>
        <w:lastRenderedPageBreak/>
        <w:t xml:space="preserve">is evident. </w:t>
      </w:r>
      <w:r w:rsidR="0044322F" w:rsidRPr="002C3FCD">
        <w:rPr>
          <w:rFonts w:ascii="Times New Roman" w:hAnsi="Times New Roman" w:cs="Times New Roman"/>
          <w:sz w:val="24"/>
          <w:szCs w:val="24"/>
          <w:shd w:val="clear" w:color="auto" w:fill="FFFFFF"/>
        </w:rPr>
        <w:t xml:space="preserve">It also provides statutory caps on the amount of damages that could be </w:t>
      </w:r>
      <w:r w:rsidR="00854303" w:rsidRPr="002C3FCD">
        <w:rPr>
          <w:rFonts w:ascii="Times New Roman" w:hAnsi="Times New Roman" w:cs="Times New Roman"/>
          <w:sz w:val="24"/>
          <w:szCs w:val="24"/>
          <w:shd w:val="clear" w:color="auto" w:fill="FFFFFF"/>
        </w:rPr>
        <w:t>rendered in accordance to the size of the company. The m</w:t>
      </w:r>
      <w:r w:rsidR="00596FE3" w:rsidRPr="002C3FCD">
        <w:rPr>
          <w:rFonts w:ascii="Times New Roman" w:hAnsi="Times New Roman" w:cs="Times New Roman"/>
          <w:sz w:val="24"/>
          <w:szCs w:val="24"/>
          <w:shd w:val="clear" w:color="auto" w:fill="FFFFFF"/>
        </w:rPr>
        <w:t xml:space="preserve">aximum being set to $300,000 as compensation and punitive damages combined for the largest companies-companies with more than 500 employees. </w:t>
      </w:r>
    </w:p>
    <w:p w14:paraId="59DCBF72" w14:textId="77777777" w:rsidR="002A3AF8" w:rsidRPr="002A3AF8" w:rsidRDefault="002A3AF8" w:rsidP="002C3FCD">
      <w:pPr>
        <w:spacing w:line="480" w:lineRule="auto"/>
        <w:rPr>
          <w:rFonts w:ascii="Times New Roman" w:hAnsi="Times New Roman" w:cs="Times New Roman"/>
          <w:b/>
          <w:sz w:val="24"/>
          <w:szCs w:val="24"/>
          <w:shd w:val="clear" w:color="auto" w:fill="FFFFFF"/>
        </w:rPr>
      </w:pPr>
      <w:r w:rsidRPr="002A3AF8">
        <w:rPr>
          <w:rFonts w:ascii="Times New Roman" w:hAnsi="Times New Roman" w:cs="Times New Roman"/>
          <w:b/>
          <w:sz w:val="24"/>
          <w:szCs w:val="24"/>
          <w:shd w:val="clear" w:color="auto" w:fill="FFFFFF"/>
        </w:rPr>
        <w:t xml:space="preserve">General Recommendations </w:t>
      </w:r>
    </w:p>
    <w:p w14:paraId="04A95D1F" w14:textId="77777777" w:rsidR="004A697D" w:rsidRPr="002C3FCD" w:rsidRDefault="004A697D" w:rsidP="002C3FCD">
      <w:pPr>
        <w:spacing w:line="480" w:lineRule="auto"/>
        <w:rPr>
          <w:rFonts w:ascii="Times New Roman" w:hAnsi="Times New Roman" w:cs="Times New Roman"/>
          <w:sz w:val="24"/>
          <w:szCs w:val="24"/>
        </w:rPr>
      </w:pPr>
      <w:r w:rsidRPr="002C3FCD">
        <w:rPr>
          <w:rFonts w:ascii="Times New Roman" w:hAnsi="Times New Roman" w:cs="Times New Roman"/>
          <w:sz w:val="24"/>
          <w:szCs w:val="24"/>
          <w:shd w:val="clear" w:color="auto" w:fill="FFFFFF"/>
        </w:rPr>
        <w:t xml:space="preserve">In light of this information, it is in </w:t>
      </w:r>
      <w:r w:rsidRPr="002C3FCD">
        <w:rPr>
          <w:rFonts w:ascii="Times New Roman" w:hAnsi="Times New Roman" w:cs="Times New Roman"/>
          <w:sz w:val="24"/>
          <w:szCs w:val="24"/>
        </w:rPr>
        <w:t xml:space="preserve">Elora Jean &amp; Co.’s best interest to move with speed and facilitate investigation into the matter at hand. The company should cooperate fully in accordance to the law and seek the best possible solution as it puts a policy in place as measure for the future. </w:t>
      </w:r>
    </w:p>
    <w:p w14:paraId="70662688" w14:textId="77777777" w:rsidR="001C2462" w:rsidRDefault="001C2462" w:rsidP="0073540A">
      <w:pPr>
        <w:spacing w:line="480" w:lineRule="auto"/>
        <w:jc w:val="center"/>
        <w:rPr>
          <w:rFonts w:ascii="Times New Roman" w:hAnsi="Times New Roman" w:cs="Times New Roman"/>
          <w:sz w:val="24"/>
          <w:szCs w:val="24"/>
        </w:rPr>
      </w:pPr>
    </w:p>
    <w:p w14:paraId="19E1190F" w14:textId="77777777" w:rsidR="001C2462" w:rsidRDefault="001C2462" w:rsidP="0073540A">
      <w:pPr>
        <w:spacing w:line="480" w:lineRule="auto"/>
        <w:jc w:val="center"/>
        <w:rPr>
          <w:rFonts w:ascii="Times New Roman" w:hAnsi="Times New Roman" w:cs="Times New Roman"/>
          <w:sz w:val="24"/>
          <w:szCs w:val="24"/>
        </w:rPr>
      </w:pPr>
    </w:p>
    <w:p w14:paraId="6B8B0C6B" w14:textId="77777777" w:rsidR="001C2462" w:rsidRDefault="001C2462" w:rsidP="0073540A">
      <w:pPr>
        <w:spacing w:line="480" w:lineRule="auto"/>
        <w:jc w:val="center"/>
        <w:rPr>
          <w:rFonts w:ascii="Times New Roman" w:hAnsi="Times New Roman" w:cs="Times New Roman"/>
          <w:sz w:val="24"/>
          <w:szCs w:val="24"/>
        </w:rPr>
      </w:pPr>
    </w:p>
    <w:p w14:paraId="50685902" w14:textId="77777777" w:rsidR="001C2462" w:rsidRDefault="001C2462" w:rsidP="0073540A">
      <w:pPr>
        <w:spacing w:line="480" w:lineRule="auto"/>
        <w:jc w:val="center"/>
        <w:rPr>
          <w:rFonts w:ascii="Times New Roman" w:hAnsi="Times New Roman" w:cs="Times New Roman"/>
          <w:sz w:val="24"/>
          <w:szCs w:val="24"/>
        </w:rPr>
      </w:pPr>
    </w:p>
    <w:p w14:paraId="4E2B908C" w14:textId="77777777" w:rsidR="001C2462" w:rsidRDefault="001C2462" w:rsidP="0073540A">
      <w:pPr>
        <w:spacing w:line="480" w:lineRule="auto"/>
        <w:jc w:val="center"/>
        <w:rPr>
          <w:rFonts w:ascii="Times New Roman" w:hAnsi="Times New Roman" w:cs="Times New Roman"/>
          <w:sz w:val="24"/>
          <w:szCs w:val="24"/>
        </w:rPr>
      </w:pPr>
    </w:p>
    <w:p w14:paraId="78551722" w14:textId="77777777" w:rsidR="001C2462" w:rsidRDefault="001C2462" w:rsidP="0073540A">
      <w:pPr>
        <w:spacing w:line="480" w:lineRule="auto"/>
        <w:jc w:val="center"/>
        <w:rPr>
          <w:rFonts w:ascii="Times New Roman" w:hAnsi="Times New Roman" w:cs="Times New Roman"/>
          <w:sz w:val="24"/>
          <w:szCs w:val="24"/>
        </w:rPr>
      </w:pPr>
    </w:p>
    <w:p w14:paraId="7365701B" w14:textId="77777777" w:rsidR="001C2462" w:rsidRDefault="001C2462" w:rsidP="0073540A">
      <w:pPr>
        <w:spacing w:line="480" w:lineRule="auto"/>
        <w:jc w:val="center"/>
        <w:rPr>
          <w:rFonts w:ascii="Times New Roman" w:hAnsi="Times New Roman" w:cs="Times New Roman"/>
          <w:sz w:val="24"/>
          <w:szCs w:val="24"/>
        </w:rPr>
      </w:pPr>
    </w:p>
    <w:p w14:paraId="158AA649" w14:textId="77777777" w:rsidR="001C2462" w:rsidRDefault="001C2462" w:rsidP="0073540A">
      <w:pPr>
        <w:spacing w:line="480" w:lineRule="auto"/>
        <w:jc w:val="center"/>
        <w:rPr>
          <w:rFonts w:ascii="Times New Roman" w:hAnsi="Times New Roman" w:cs="Times New Roman"/>
          <w:sz w:val="24"/>
          <w:szCs w:val="24"/>
        </w:rPr>
      </w:pPr>
    </w:p>
    <w:p w14:paraId="0319F658" w14:textId="77777777" w:rsidR="001C2462" w:rsidRDefault="001C2462" w:rsidP="0073540A">
      <w:pPr>
        <w:spacing w:line="480" w:lineRule="auto"/>
        <w:jc w:val="center"/>
        <w:rPr>
          <w:rFonts w:ascii="Times New Roman" w:hAnsi="Times New Roman" w:cs="Times New Roman"/>
          <w:sz w:val="24"/>
          <w:szCs w:val="24"/>
        </w:rPr>
      </w:pPr>
    </w:p>
    <w:p w14:paraId="160C4DCF" w14:textId="77777777" w:rsidR="001C2462" w:rsidRDefault="001C2462" w:rsidP="0073540A">
      <w:pPr>
        <w:spacing w:line="480" w:lineRule="auto"/>
        <w:jc w:val="center"/>
        <w:rPr>
          <w:rFonts w:ascii="Times New Roman" w:hAnsi="Times New Roman" w:cs="Times New Roman"/>
          <w:sz w:val="24"/>
          <w:szCs w:val="24"/>
        </w:rPr>
      </w:pPr>
    </w:p>
    <w:p w14:paraId="7111CEBF" w14:textId="77777777" w:rsidR="001C2462" w:rsidRDefault="001C2462" w:rsidP="0073540A">
      <w:pPr>
        <w:spacing w:line="480" w:lineRule="auto"/>
        <w:jc w:val="center"/>
        <w:rPr>
          <w:rFonts w:ascii="Times New Roman" w:hAnsi="Times New Roman" w:cs="Times New Roman"/>
          <w:sz w:val="24"/>
          <w:szCs w:val="24"/>
        </w:rPr>
      </w:pPr>
    </w:p>
    <w:p w14:paraId="53357058" w14:textId="77777777" w:rsidR="00AB243A" w:rsidRPr="002C3FCD" w:rsidRDefault="00AB243A" w:rsidP="0073540A">
      <w:pPr>
        <w:spacing w:line="480" w:lineRule="auto"/>
        <w:jc w:val="center"/>
        <w:rPr>
          <w:rFonts w:ascii="Times New Roman" w:hAnsi="Times New Roman" w:cs="Times New Roman"/>
          <w:sz w:val="24"/>
          <w:szCs w:val="24"/>
        </w:rPr>
      </w:pPr>
      <w:r w:rsidRPr="002C3FCD">
        <w:rPr>
          <w:rFonts w:ascii="Times New Roman" w:hAnsi="Times New Roman" w:cs="Times New Roman"/>
          <w:sz w:val="24"/>
          <w:szCs w:val="24"/>
        </w:rPr>
        <w:lastRenderedPageBreak/>
        <w:t>References</w:t>
      </w:r>
    </w:p>
    <w:p w14:paraId="4423BCA8" w14:textId="77777777" w:rsidR="00AB243A" w:rsidRPr="002C3FCD" w:rsidRDefault="00AB243A" w:rsidP="0073540A">
      <w:pPr>
        <w:spacing w:line="480" w:lineRule="auto"/>
        <w:ind w:left="720" w:hanging="720"/>
        <w:rPr>
          <w:rFonts w:ascii="Times New Roman" w:eastAsia="Arial Unicode MS" w:hAnsi="Times New Roman" w:cs="Times New Roman"/>
          <w:sz w:val="24"/>
          <w:szCs w:val="24"/>
          <w:shd w:val="clear" w:color="auto" w:fill="FFFFFF"/>
        </w:rPr>
      </w:pPr>
      <w:r w:rsidRPr="002C3FCD">
        <w:rPr>
          <w:rFonts w:ascii="Times New Roman" w:eastAsia="Arial Unicode MS" w:hAnsi="Times New Roman" w:cs="Times New Roman"/>
          <w:sz w:val="24"/>
          <w:szCs w:val="24"/>
          <w:shd w:val="clear" w:color="auto" w:fill="FFFFFF"/>
        </w:rPr>
        <w:t>Bola</w:t>
      </w:r>
      <w:r w:rsidR="0073540A">
        <w:rPr>
          <w:rFonts w:ascii="Times New Roman" w:eastAsia="Arial Unicode MS" w:hAnsi="Times New Roman" w:cs="Times New Roman"/>
          <w:sz w:val="24"/>
          <w:szCs w:val="24"/>
          <w:shd w:val="clear" w:color="auto" w:fill="FFFFFF"/>
        </w:rPr>
        <w:t xml:space="preserve">nd, M., </w:t>
      </w:r>
      <w:proofErr w:type="spellStart"/>
      <w:proofErr w:type="gramStart"/>
      <w:r w:rsidR="0073540A">
        <w:rPr>
          <w:rFonts w:ascii="Times New Roman" w:eastAsia="Arial Unicode MS" w:hAnsi="Times New Roman" w:cs="Times New Roman"/>
          <w:sz w:val="24"/>
          <w:szCs w:val="24"/>
          <w:shd w:val="clear" w:color="auto" w:fill="FFFFFF"/>
        </w:rPr>
        <w:t>TotalBoox</w:t>
      </w:r>
      <w:proofErr w:type="spellEnd"/>
      <w:r w:rsidR="0073540A">
        <w:rPr>
          <w:rFonts w:ascii="Times New Roman" w:eastAsia="Arial Unicode MS" w:hAnsi="Times New Roman" w:cs="Times New Roman"/>
          <w:sz w:val="24"/>
          <w:szCs w:val="24"/>
          <w:shd w:val="clear" w:color="auto" w:fill="FFFFFF"/>
        </w:rPr>
        <w:t>,,</w:t>
      </w:r>
      <w:proofErr w:type="gramEnd"/>
      <w:r w:rsidR="0073540A">
        <w:rPr>
          <w:rFonts w:ascii="Times New Roman" w:eastAsia="Arial Unicode MS" w:hAnsi="Times New Roman" w:cs="Times New Roman"/>
          <w:sz w:val="24"/>
          <w:szCs w:val="24"/>
          <w:shd w:val="clear" w:color="auto" w:fill="FFFFFF"/>
        </w:rPr>
        <w:t xml:space="preserve"> &amp; TBX,. (201</w:t>
      </w:r>
      <w:r w:rsidRPr="002C3FCD">
        <w:rPr>
          <w:rFonts w:ascii="Times New Roman" w:eastAsia="Arial Unicode MS" w:hAnsi="Times New Roman" w:cs="Times New Roman"/>
          <w:sz w:val="24"/>
          <w:szCs w:val="24"/>
          <w:shd w:val="clear" w:color="auto" w:fill="FFFFFF"/>
        </w:rPr>
        <w:t>5). </w:t>
      </w:r>
      <w:r w:rsidRPr="002C3FCD">
        <w:rPr>
          <w:rFonts w:ascii="Times New Roman" w:eastAsia="Arial Unicode MS" w:hAnsi="Times New Roman" w:cs="Times New Roman"/>
          <w:i/>
          <w:iCs/>
          <w:sz w:val="24"/>
          <w:szCs w:val="24"/>
          <w:shd w:val="clear" w:color="auto" w:fill="FFFFFF"/>
        </w:rPr>
        <w:t>Sexual Harassment in the Workplace</w:t>
      </w:r>
      <w:r w:rsidRPr="002C3FCD">
        <w:rPr>
          <w:rFonts w:ascii="Times New Roman" w:eastAsia="Arial Unicode MS" w:hAnsi="Times New Roman" w:cs="Times New Roman"/>
          <w:sz w:val="24"/>
          <w:szCs w:val="24"/>
          <w:shd w:val="clear" w:color="auto" w:fill="FFFFFF"/>
        </w:rPr>
        <w:t>. Sourcebooks.</w:t>
      </w:r>
    </w:p>
    <w:p w14:paraId="2A0946F5" w14:textId="77777777" w:rsidR="002C3FCD" w:rsidRPr="002C3FCD" w:rsidRDefault="002C3FCD" w:rsidP="0073540A">
      <w:pPr>
        <w:spacing w:line="480" w:lineRule="auto"/>
        <w:ind w:left="720" w:hanging="720"/>
        <w:rPr>
          <w:rFonts w:ascii="Times New Roman" w:eastAsia="Arial Unicode MS" w:hAnsi="Times New Roman" w:cs="Times New Roman"/>
          <w:sz w:val="24"/>
          <w:szCs w:val="24"/>
          <w:shd w:val="clear" w:color="auto" w:fill="FFFFFF"/>
        </w:rPr>
      </w:pPr>
      <w:r w:rsidRPr="002C3FCD">
        <w:rPr>
          <w:rFonts w:ascii="Times New Roman" w:eastAsia="Arial Unicode MS" w:hAnsi="Times New Roman" w:cs="Times New Roman"/>
          <w:sz w:val="24"/>
          <w:szCs w:val="24"/>
          <w:shd w:val="clear" w:color="auto" w:fill="FFFFFF"/>
        </w:rPr>
        <w:t xml:space="preserve">Rodriguez, E., &amp; </w:t>
      </w:r>
      <w:proofErr w:type="spellStart"/>
      <w:r w:rsidRPr="002C3FCD">
        <w:rPr>
          <w:rFonts w:ascii="Times New Roman" w:eastAsia="Arial Unicode MS" w:hAnsi="Times New Roman" w:cs="Times New Roman"/>
          <w:sz w:val="24"/>
          <w:szCs w:val="24"/>
          <w:shd w:val="clear" w:color="auto" w:fill="FFFFFF"/>
        </w:rPr>
        <w:t>Wejnert</w:t>
      </w:r>
      <w:proofErr w:type="spellEnd"/>
      <w:r w:rsidRPr="002C3FCD">
        <w:rPr>
          <w:rFonts w:ascii="Times New Roman" w:eastAsia="Arial Unicode MS" w:hAnsi="Times New Roman" w:cs="Times New Roman"/>
          <w:sz w:val="24"/>
          <w:szCs w:val="24"/>
          <w:shd w:val="clear" w:color="auto" w:fill="FFFFFF"/>
        </w:rPr>
        <w:t>, B. (2015). </w:t>
      </w:r>
      <w:r w:rsidRPr="002C3FCD">
        <w:rPr>
          <w:rFonts w:ascii="Times New Roman" w:eastAsia="Arial Unicode MS" w:hAnsi="Times New Roman" w:cs="Times New Roman"/>
          <w:i/>
          <w:iCs/>
          <w:sz w:val="24"/>
          <w:szCs w:val="24"/>
          <w:shd w:val="clear" w:color="auto" w:fill="FFFFFF"/>
        </w:rPr>
        <w:t>Enabling gender equality: Future generations of the global world</w:t>
      </w:r>
      <w:r w:rsidRPr="002C3FCD">
        <w:rPr>
          <w:rFonts w:ascii="Times New Roman" w:eastAsia="Arial Unicode MS" w:hAnsi="Times New Roman" w:cs="Times New Roman"/>
          <w:sz w:val="24"/>
          <w:szCs w:val="24"/>
          <w:shd w:val="clear" w:color="auto" w:fill="FFFFFF"/>
        </w:rPr>
        <w:t>. Bingley, U.K: Emerald.</w:t>
      </w:r>
    </w:p>
    <w:p w14:paraId="40F3FB3F" w14:textId="77777777" w:rsidR="002C3FCD" w:rsidRPr="002C3FCD" w:rsidRDefault="002C3FCD" w:rsidP="0073540A">
      <w:pPr>
        <w:spacing w:line="480" w:lineRule="auto"/>
        <w:ind w:left="720" w:hanging="720"/>
        <w:rPr>
          <w:rFonts w:ascii="Times New Roman" w:eastAsia="Arial Unicode MS" w:hAnsi="Times New Roman" w:cs="Times New Roman"/>
          <w:sz w:val="24"/>
          <w:szCs w:val="24"/>
          <w:shd w:val="clear" w:color="auto" w:fill="FFFFFF"/>
        </w:rPr>
      </w:pPr>
      <w:proofErr w:type="spellStart"/>
      <w:r w:rsidRPr="002C3FCD">
        <w:rPr>
          <w:rFonts w:ascii="Times New Roman" w:eastAsia="Arial Unicode MS" w:hAnsi="Times New Roman" w:cs="Times New Roman"/>
          <w:sz w:val="24"/>
          <w:szCs w:val="24"/>
          <w:shd w:val="clear" w:color="auto" w:fill="FFFFFF"/>
        </w:rPr>
        <w:t>Sol</w:t>
      </w:r>
      <w:r w:rsidR="0073540A">
        <w:rPr>
          <w:rFonts w:ascii="Times New Roman" w:eastAsia="Arial Unicode MS" w:hAnsi="Times New Roman" w:cs="Times New Roman"/>
          <w:sz w:val="24"/>
          <w:szCs w:val="24"/>
          <w:shd w:val="clear" w:color="auto" w:fill="FFFFFF"/>
        </w:rPr>
        <w:t>otoff</w:t>
      </w:r>
      <w:proofErr w:type="spellEnd"/>
      <w:r w:rsidR="0073540A">
        <w:rPr>
          <w:rFonts w:ascii="Times New Roman" w:eastAsia="Arial Unicode MS" w:hAnsi="Times New Roman" w:cs="Times New Roman"/>
          <w:sz w:val="24"/>
          <w:szCs w:val="24"/>
          <w:shd w:val="clear" w:color="auto" w:fill="FFFFFF"/>
        </w:rPr>
        <w:t>, L., &amp; Kramer, H. S. (2016</w:t>
      </w:r>
      <w:r w:rsidRPr="002C3FCD">
        <w:rPr>
          <w:rFonts w:ascii="Times New Roman" w:eastAsia="Arial Unicode MS" w:hAnsi="Times New Roman" w:cs="Times New Roman"/>
          <w:sz w:val="24"/>
          <w:szCs w:val="24"/>
          <w:shd w:val="clear" w:color="auto" w:fill="FFFFFF"/>
        </w:rPr>
        <w:t>). </w:t>
      </w:r>
      <w:r w:rsidRPr="002C3FCD">
        <w:rPr>
          <w:rFonts w:ascii="Times New Roman" w:eastAsia="Arial Unicode MS" w:hAnsi="Times New Roman" w:cs="Times New Roman"/>
          <w:i/>
          <w:iCs/>
          <w:sz w:val="24"/>
          <w:szCs w:val="24"/>
          <w:shd w:val="clear" w:color="auto" w:fill="FFFFFF"/>
        </w:rPr>
        <w:t>Sex discrimination and sexual harassment in the workplace</w:t>
      </w:r>
      <w:r w:rsidRPr="002C3FCD">
        <w:rPr>
          <w:rFonts w:ascii="Times New Roman" w:eastAsia="Arial Unicode MS" w:hAnsi="Times New Roman" w:cs="Times New Roman"/>
          <w:sz w:val="24"/>
          <w:szCs w:val="24"/>
          <w:shd w:val="clear" w:color="auto" w:fill="FFFFFF"/>
        </w:rPr>
        <w:t>. New York, N.Y. (345 Park Ave. South, New York 10010: Law Journal Seminars-Press.</w:t>
      </w:r>
    </w:p>
    <w:p w14:paraId="6AFA7C59" w14:textId="77777777" w:rsidR="00AB243A" w:rsidRPr="002C3FCD" w:rsidRDefault="0073540A" w:rsidP="0073540A">
      <w:pPr>
        <w:spacing w:line="480" w:lineRule="auto"/>
        <w:ind w:left="720" w:hanging="720"/>
        <w:rPr>
          <w:rFonts w:ascii="Times New Roman" w:hAnsi="Times New Roman" w:cs="Times New Roman"/>
          <w:sz w:val="24"/>
          <w:szCs w:val="24"/>
        </w:rPr>
      </w:pPr>
      <w:r>
        <w:rPr>
          <w:rFonts w:ascii="Times New Roman" w:eastAsia="Arial Unicode MS" w:hAnsi="Times New Roman" w:cs="Times New Roman"/>
          <w:sz w:val="24"/>
          <w:szCs w:val="24"/>
          <w:shd w:val="clear" w:color="auto" w:fill="FFFFFF"/>
        </w:rPr>
        <w:t>Stockdale, M. P. S. (201</w:t>
      </w:r>
      <w:r w:rsidR="00AB243A" w:rsidRPr="002C3FCD">
        <w:rPr>
          <w:rFonts w:ascii="Times New Roman" w:eastAsia="Arial Unicode MS" w:hAnsi="Times New Roman" w:cs="Times New Roman"/>
          <w:sz w:val="24"/>
          <w:szCs w:val="24"/>
          <w:shd w:val="clear" w:color="auto" w:fill="FFFFFF"/>
        </w:rPr>
        <w:t>6). </w:t>
      </w:r>
      <w:r w:rsidR="00AB243A" w:rsidRPr="002C3FCD">
        <w:rPr>
          <w:rFonts w:ascii="Times New Roman" w:eastAsia="Arial Unicode MS" w:hAnsi="Times New Roman" w:cs="Times New Roman"/>
          <w:i/>
          <w:iCs/>
          <w:sz w:val="24"/>
          <w:szCs w:val="24"/>
          <w:shd w:val="clear" w:color="auto" w:fill="FFFFFF"/>
        </w:rPr>
        <w:t>Sexual Harassment in the Workplace: Perspectives, Frontiers, and Response Strategies</w:t>
      </w:r>
      <w:r w:rsidR="00AB243A" w:rsidRPr="002C3FCD">
        <w:rPr>
          <w:rFonts w:ascii="Times New Roman" w:eastAsia="Arial Unicode MS" w:hAnsi="Times New Roman" w:cs="Times New Roman"/>
          <w:sz w:val="24"/>
          <w:szCs w:val="24"/>
          <w:shd w:val="clear" w:color="auto" w:fill="FFFFFF"/>
        </w:rPr>
        <w:t>. Thousand Oaks: SAGE Publications.</w:t>
      </w:r>
    </w:p>
    <w:sectPr w:rsidR="00AB243A" w:rsidRPr="002C3FC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0E25B" w14:textId="77777777" w:rsidR="00986322" w:rsidRDefault="00986322" w:rsidP="005E28AC">
      <w:pPr>
        <w:spacing w:after="0" w:line="240" w:lineRule="auto"/>
      </w:pPr>
      <w:r>
        <w:separator/>
      </w:r>
    </w:p>
  </w:endnote>
  <w:endnote w:type="continuationSeparator" w:id="0">
    <w:p w14:paraId="6F609267" w14:textId="77777777" w:rsidR="00986322" w:rsidRDefault="00986322" w:rsidP="005E2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B7A905" w14:textId="77777777" w:rsidR="00986322" w:rsidRDefault="00986322" w:rsidP="005E28AC">
      <w:pPr>
        <w:spacing w:after="0" w:line="240" w:lineRule="auto"/>
      </w:pPr>
      <w:r>
        <w:separator/>
      </w:r>
    </w:p>
  </w:footnote>
  <w:footnote w:type="continuationSeparator" w:id="0">
    <w:p w14:paraId="60F26915" w14:textId="77777777" w:rsidR="00986322" w:rsidRDefault="00986322" w:rsidP="005E2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9886429"/>
      <w:docPartObj>
        <w:docPartGallery w:val="Page Numbers (Top of Page)"/>
        <w:docPartUnique/>
      </w:docPartObj>
    </w:sdtPr>
    <w:sdtEndPr>
      <w:rPr>
        <w:rFonts w:ascii="Times New Roman" w:hAnsi="Times New Roman" w:cs="Times New Roman"/>
        <w:noProof/>
        <w:sz w:val="24"/>
        <w:szCs w:val="24"/>
      </w:rPr>
    </w:sdtEndPr>
    <w:sdtContent>
      <w:p w14:paraId="454CD60F" w14:textId="77777777" w:rsidR="005E28AC" w:rsidRPr="005E28AC" w:rsidRDefault="005E28AC">
        <w:pPr>
          <w:pStyle w:val="Header"/>
          <w:jc w:val="right"/>
          <w:rPr>
            <w:rFonts w:ascii="Times New Roman" w:hAnsi="Times New Roman" w:cs="Times New Roman"/>
            <w:sz w:val="24"/>
            <w:szCs w:val="24"/>
          </w:rPr>
        </w:pPr>
        <w:r w:rsidRPr="005E28AC">
          <w:rPr>
            <w:rFonts w:ascii="Times New Roman" w:hAnsi="Times New Roman" w:cs="Times New Roman"/>
            <w:sz w:val="24"/>
            <w:szCs w:val="24"/>
          </w:rPr>
          <w:t xml:space="preserve">EVALUATION INTO THE SEXUAL HARASSMENT CLAIMS </w:t>
        </w:r>
        <w:r>
          <w:rPr>
            <w:rFonts w:ascii="Times New Roman" w:hAnsi="Times New Roman" w:cs="Times New Roman"/>
            <w:sz w:val="24"/>
            <w:szCs w:val="24"/>
          </w:rPr>
          <w:tab/>
        </w:r>
        <w:r w:rsidRPr="005E28AC">
          <w:rPr>
            <w:rFonts w:ascii="Times New Roman" w:hAnsi="Times New Roman" w:cs="Times New Roman"/>
            <w:sz w:val="24"/>
            <w:szCs w:val="24"/>
          </w:rPr>
          <w:fldChar w:fldCharType="begin"/>
        </w:r>
        <w:r w:rsidRPr="005E28AC">
          <w:rPr>
            <w:rFonts w:ascii="Times New Roman" w:hAnsi="Times New Roman" w:cs="Times New Roman"/>
            <w:sz w:val="24"/>
            <w:szCs w:val="24"/>
          </w:rPr>
          <w:instrText xml:space="preserve"> PAGE   \* MERGEFORMAT </w:instrText>
        </w:r>
        <w:r w:rsidRPr="005E28AC">
          <w:rPr>
            <w:rFonts w:ascii="Times New Roman" w:hAnsi="Times New Roman" w:cs="Times New Roman"/>
            <w:sz w:val="24"/>
            <w:szCs w:val="24"/>
          </w:rPr>
          <w:fldChar w:fldCharType="separate"/>
        </w:r>
        <w:r w:rsidR="001C2462">
          <w:rPr>
            <w:rFonts w:ascii="Times New Roman" w:hAnsi="Times New Roman" w:cs="Times New Roman"/>
            <w:noProof/>
            <w:sz w:val="24"/>
            <w:szCs w:val="24"/>
          </w:rPr>
          <w:t>6</w:t>
        </w:r>
        <w:r w:rsidRPr="005E28AC">
          <w:rPr>
            <w:rFonts w:ascii="Times New Roman" w:hAnsi="Times New Roman" w:cs="Times New Roman"/>
            <w:noProof/>
            <w:sz w:val="24"/>
            <w:szCs w:val="24"/>
          </w:rPr>
          <w:fldChar w:fldCharType="end"/>
        </w:r>
      </w:p>
    </w:sdtContent>
  </w:sdt>
  <w:p w14:paraId="2FBCD724" w14:textId="77777777" w:rsidR="005E28AC" w:rsidRDefault="005E28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43FF6"/>
    <w:multiLevelType w:val="hybridMultilevel"/>
    <w:tmpl w:val="F3DCFC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E82976"/>
    <w:multiLevelType w:val="hybridMultilevel"/>
    <w:tmpl w:val="9E40A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531A30"/>
    <w:multiLevelType w:val="hybridMultilevel"/>
    <w:tmpl w:val="B9D227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C5673BD"/>
    <w:multiLevelType w:val="hybridMultilevel"/>
    <w:tmpl w:val="B7CA38B2"/>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4" w15:restartNumberingAfterBreak="0">
    <w:nsid w:val="7E9E4146"/>
    <w:multiLevelType w:val="hybridMultilevel"/>
    <w:tmpl w:val="BD1C81B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2tDQ1NDcEso3MLJR0lIJTi4sz8/NACgxrAZnQWpwsAAAA"/>
  </w:docVars>
  <w:rsids>
    <w:rsidRoot w:val="00507428"/>
    <w:rsid w:val="00006FF3"/>
    <w:rsid w:val="000428F0"/>
    <w:rsid w:val="000A0707"/>
    <w:rsid w:val="000A655B"/>
    <w:rsid w:val="000E794D"/>
    <w:rsid w:val="00116811"/>
    <w:rsid w:val="00117666"/>
    <w:rsid w:val="001259BB"/>
    <w:rsid w:val="001C2462"/>
    <w:rsid w:val="00200D42"/>
    <w:rsid w:val="002057B5"/>
    <w:rsid w:val="002668C2"/>
    <w:rsid w:val="00274EBD"/>
    <w:rsid w:val="002847BB"/>
    <w:rsid w:val="0028668A"/>
    <w:rsid w:val="002873DE"/>
    <w:rsid w:val="002A3AF8"/>
    <w:rsid w:val="002C3FCD"/>
    <w:rsid w:val="002D36F1"/>
    <w:rsid w:val="002E3208"/>
    <w:rsid w:val="003436DC"/>
    <w:rsid w:val="00354655"/>
    <w:rsid w:val="00354C55"/>
    <w:rsid w:val="003922F5"/>
    <w:rsid w:val="00397DDA"/>
    <w:rsid w:val="003E453F"/>
    <w:rsid w:val="00402D42"/>
    <w:rsid w:val="0044322F"/>
    <w:rsid w:val="00444E67"/>
    <w:rsid w:val="004A5CE5"/>
    <w:rsid w:val="004A697D"/>
    <w:rsid w:val="004B3D49"/>
    <w:rsid w:val="004B6DA8"/>
    <w:rsid w:val="004E4367"/>
    <w:rsid w:val="004E6007"/>
    <w:rsid w:val="005072AA"/>
    <w:rsid w:val="00507428"/>
    <w:rsid w:val="00513A14"/>
    <w:rsid w:val="00596FE3"/>
    <w:rsid w:val="005E28AC"/>
    <w:rsid w:val="00611DB3"/>
    <w:rsid w:val="00631F42"/>
    <w:rsid w:val="006658B9"/>
    <w:rsid w:val="006B3370"/>
    <w:rsid w:val="0073540A"/>
    <w:rsid w:val="007D6164"/>
    <w:rsid w:val="007F1A60"/>
    <w:rsid w:val="00843D79"/>
    <w:rsid w:val="00854303"/>
    <w:rsid w:val="00882B11"/>
    <w:rsid w:val="00962EC1"/>
    <w:rsid w:val="00986322"/>
    <w:rsid w:val="009B6474"/>
    <w:rsid w:val="009C27B8"/>
    <w:rsid w:val="009D37CC"/>
    <w:rsid w:val="009E50AE"/>
    <w:rsid w:val="00A01CD9"/>
    <w:rsid w:val="00A05972"/>
    <w:rsid w:val="00A05C4F"/>
    <w:rsid w:val="00A12A84"/>
    <w:rsid w:val="00AB243A"/>
    <w:rsid w:val="00AF07E0"/>
    <w:rsid w:val="00B02DF5"/>
    <w:rsid w:val="00B163DB"/>
    <w:rsid w:val="00B22593"/>
    <w:rsid w:val="00B35C2B"/>
    <w:rsid w:val="00B37B37"/>
    <w:rsid w:val="00B72E58"/>
    <w:rsid w:val="00BC2D2C"/>
    <w:rsid w:val="00BC7706"/>
    <w:rsid w:val="00BD6DBE"/>
    <w:rsid w:val="00BE439A"/>
    <w:rsid w:val="00CD1251"/>
    <w:rsid w:val="00CD3AA3"/>
    <w:rsid w:val="00DA7B3A"/>
    <w:rsid w:val="00DC6190"/>
    <w:rsid w:val="00DD4F2F"/>
    <w:rsid w:val="00DE5E6A"/>
    <w:rsid w:val="00E0557B"/>
    <w:rsid w:val="00E56D31"/>
    <w:rsid w:val="00EA6F53"/>
    <w:rsid w:val="00EC4F07"/>
    <w:rsid w:val="00F41CA4"/>
    <w:rsid w:val="00F4367C"/>
    <w:rsid w:val="00F57782"/>
    <w:rsid w:val="00F8367E"/>
    <w:rsid w:val="00FA459E"/>
    <w:rsid w:val="00FD2644"/>
    <w:rsid w:val="00FD78ED"/>
    <w:rsid w:val="00FD7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00953"/>
  <w15:docId w15:val="{D4F44096-F823-7D45-B6AC-6ADBB7E58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47BB"/>
    <w:pPr>
      <w:ind w:left="720"/>
      <w:contextualSpacing/>
    </w:pPr>
  </w:style>
  <w:style w:type="paragraph" w:styleId="Header">
    <w:name w:val="header"/>
    <w:basedOn w:val="Normal"/>
    <w:link w:val="HeaderChar"/>
    <w:uiPriority w:val="99"/>
    <w:unhideWhenUsed/>
    <w:rsid w:val="005E2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8AC"/>
  </w:style>
  <w:style w:type="paragraph" w:styleId="Footer">
    <w:name w:val="footer"/>
    <w:basedOn w:val="Normal"/>
    <w:link w:val="FooterChar"/>
    <w:uiPriority w:val="99"/>
    <w:unhideWhenUsed/>
    <w:rsid w:val="005E28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Words>
  <Characters>6308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Azurae Coleman</cp:lastModifiedBy>
  <cp:revision>2</cp:revision>
  <dcterms:created xsi:type="dcterms:W3CDTF">2019-03-20T02:16:00Z</dcterms:created>
  <dcterms:modified xsi:type="dcterms:W3CDTF">2019-03-20T02:16:00Z</dcterms:modified>
</cp:coreProperties>
</file>